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C084" w14:textId="4264427F" w:rsidR="00EA7C10" w:rsidRPr="009D6C12" w:rsidRDefault="00EA7C10" w:rsidP="27DAE9B5">
      <w:pPr>
        <w:pStyle w:val="Heading7"/>
        <w:tabs>
          <w:tab w:val="left" w:pos="3600"/>
        </w:tabs>
        <w:jc w:val="center"/>
        <w:rPr>
          <w:rFonts w:ascii="Atkinson Hyperlegible" w:hAnsi="Atkinson Hyperlegible" w:cs="Calibri"/>
          <w:szCs w:val="24"/>
        </w:rPr>
      </w:pPr>
    </w:p>
    <w:p w14:paraId="445650FF" w14:textId="77777777" w:rsidR="0080701A" w:rsidRDefault="0080701A" w:rsidP="27DAE9B5">
      <w:pPr>
        <w:rPr>
          <w:rFonts w:ascii="Atkinson Hyperlegible" w:hAnsi="Atkinson Hyperlegible"/>
        </w:rPr>
      </w:pPr>
    </w:p>
    <w:p w14:paraId="622A8D4D" w14:textId="77777777" w:rsidR="008823DD" w:rsidRPr="009D6C12" w:rsidRDefault="008823DD" w:rsidP="27DAE9B5">
      <w:pPr>
        <w:rPr>
          <w:rFonts w:ascii="Atkinson Hyperlegible" w:hAnsi="Atkinson Hyperlegible"/>
        </w:rPr>
      </w:pPr>
    </w:p>
    <w:p w14:paraId="46695D3E" w14:textId="77777777" w:rsidR="00EA56EE" w:rsidRPr="00B54443" w:rsidRDefault="27DAE9B5" w:rsidP="00BB62DB">
      <w:pPr>
        <w:pStyle w:val="Heading1"/>
        <w:jc w:val="center"/>
        <w:rPr>
          <w:rFonts w:eastAsia="Calibri"/>
        </w:rPr>
      </w:pPr>
      <w:r w:rsidRPr="27DAE9B5">
        <w:rPr>
          <w:rFonts w:eastAsia="Calibri"/>
        </w:rPr>
        <w:t>ICAS Meeting Minutes</w:t>
      </w:r>
    </w:p>
    <w:p w14:paraId="532AF2C2" w14:textId="05FBB157" w:rsidR="00EA56EE" w:rsidRPr="00B54443" w:rsidRDefault="27DAE9B5" w:rsidP="27DAE9B5">
      <w:pPr>
        <w:jc w:val="center"/>
        <w:rPr>
          <w:rFonts w:ascii="Atkinson Hyperlegible" w:eastAsia="Calibri" w:hAnsi="Atkinson Hyperlegible" w:cs="Calibri"/>
        </w:rPr>
      </w:pPr>
      <w:r w:rsidRPr="27DAE9B5">
        <w:rPr>
          <w:rFonts w:ascii="Atkinson Hyperlegible" w:eastAsia="Calibri" w:hAnsi="Atkinson Hyperlegible" w:cs="Calibri"/>
        </w:rPr>
        <w:t>Wednesday, October 4, 2023, 11 AM – 3 PM</w:t>
      </w:r>
    </w:p>
    <w:p w14:paraId="31AFD126" w14:textId="7A43348B" w:rsidR="00EA56EE" w:rsidRPr="00B54443" w:rsidRDefault="27DAE9B5" w:rsidP="27DAE9B5">
      <w:pPr>
        <w:jc w:val="center"/>
        <w:rPr>
          <w:rFonts w:ascii="Atkinson Hyperlegible" w:eastAsia="Calibri" w:hAnsi="Atkinson Hyperlegible" w:cs="Calibri"/>
        </w:rPr>
      </w:pPr>
      <w:r w:rsidRPr="27DAE9B5">
        <w:rPr>
          <w:rFonts w:ascii="Atkinson Hyperlegible" w:eastAsia="Calibri" w:hAnsi="Atkinson Hyperlegible" w:cs="Calibri"/>
        </w:rPr>
        <w:t>Remote</w:t>
      </w:r>
    </w:p>
    <w:p w14:paraId="40F75C05" w14:textId="77777777" w:rsidR="00EA56EE" w:rsidRPr="00B54443" w:rsidRDefault="00EA56EE" w:rsidP="27DAE9B5">
      <w:pPr>
        <w:rPr>
          <w:rFonts w:ascii="Atkinson Hyperlegible" w:eastAsia="Calibri" w:hAnsi="Atkinson Hyperlegible" w:cs="Calibri"/>
        </w:rPr>
      </w:pPr>
    </w:p>
    <w:p w14:paraId="6C921503" w14:textId="65340DBA" w:rsidR="00EA56EE" w:rsidRPr="00B54443" w:rsidRDefault="27DAE9B5" w:rsidP="27DAE9B5">
      <w:pPr>
        <w:spacing w:after="160"/>
        <w:jc w:val="center"/>
        <w:rPr>
          <w:rFonts w:ascii="Atkinson Hyperlegible" w:eastAsia="Calibri" w:hAnsi="Atkinson Hyperlegible" w:cs="Calibri"/>
          <w:b/>
          <w:bCs/>
          <w:smallCaps/>
        </w:rPr>
      </w:pPr>
      <w:r w:rsidRPr="27DAE9B5">
        <w:rPr>
          <w:rFonts w:ascii="Atkinson Hyperlegible" w:eastAsia="Calibri" w:hAnsi="Atkinson Hyperlegible" w:cs="Calibri"/>
          <w:b/>
          <w:bCs/>
          <w:smallCaps/>
        </w:rPr>
        <w:t>Roll Call</w:t>
      </w:r>
    </w:p>
    <w:p w14:paraId="3709B152" w14:textId="52390A64" w:rsidR="00EA56EE" w:rsidRPr="00B54443" w:rsidRDefault="27DAE9B5" w:rsidP="27DAE9B5">
      <w:pPr>
        <w:spacing w:after="120"/>
        <w:rPr>
          <w:rFonts w:ascii="Atkinson Hyperlegible" w:eastAsia="Calibri" w:hAnsi="Atkinson Hyperlegible" w:cs="Calibri"/>
        </w:rPr>
      </w:pPr>
      <w:r w:rsidRPr="27DAE9B5">
        <w:rPr>
          <w:rFonts w:ascii="Atkinson Hyperlegible" w:eastAsia="Calibri" w:hAnsi="Atkinson Hyperlegible" w:cs="Calibri"/>
        </w:rPr>
        <w:t>(</w:t>
      </w:r>
      <w:r w:rsidRPr="27DAE9B5">
        <w:rPr>
          <w:rFonts w:ascii="Atkinson Hyperlegible" w:eastAsia="Calibri" w:hAnsi="Atkinson Hyperlegible" w:cs="Calibri"/>
          <w:b/>
          <w:bCs/>
        </w:rPr>
        <w:t>ASCCC</w:t>
      </w:r>
      <w:r w:rsidRPr="27DAE9B5">
        <w:rPr>
          <w:rFonts w:ascii="Atkinson Hyperlegible" w:eastAsia="Calibri" w:hAnsi="Atkinson Hyperlegible" w:cs="Calibri"/>
        </w:rPr>
        <w:t>) Cheryl Aschenbach, President</w:t>
      </w:r>
      <w:r w:rsidRPr="00BD570F">
        <w:rPr>
          <w:rFonts w:ascii="Atkinson Hyperlegible" w:eastAsia="Calibri" w:hAnsi="Atkinson Hyperlegible" w:cs="Calibri"/>
        </w:rPr>
        <w:t xml:space="preserve">; </w:t>
      </w:r>
      <w:r w:rsidRPr="27DAE9B5">
        <w:rPr>
          <w:rFonts w:ascii="Atkinson Hyperlegible" w:eastAsia="Calibri" w:hAnsi="Atkinson Hyperlegible" w:cs="Calibri"/>
        </w:rPr>
        <w:t>Manuel Vélez, Vice President; LaTonya Parker, Secretary, Robert Stewart, Treasurer; Eric Wada, North Representative; Austin Webster, Interim Executive Director</w:t>
      </w:r>
    </w:p>
    <w:p w14:paraId="09E46564" w14:textId="48B3822D" w:rsidR="00EA56EE" w:rsidRPr="00B54443" w:rsidRDefault="27DAE9B5" w:rsidP="27DAE9B5">
      <w:pPr>
        <w:spacing w:after="120"/>
        <w:rPr>
          <w:rFonts w:ascii="Atkinson Hyperlegible" w:eastAsia="Calibri" w:hAnsi="Atkinson Hyperlegible" w:cs="Calibri"/>
          <w:color w:val="A6A6A6" w:themeColor="background1" w:themeShade="A6"/>
        </w:rPr>
      </w:pPr>
      <w:r w:rsidRPr="27DAE9B5">
        <w:rPr>
          <w:rFonts w:ascii="Atkinson Hyperlegible" w:eastAsia="Calibri" w:hAnsi="Atkinson Hyperlegible" w:cs="Calibri"/>
        </w:rPr>
        <w:t>(</w:t>
      </w:r>
      <w:r w:rsidRPr="27DAE9B5">
        <w:rPr>
          <w:rFonts w:ascii="Atkinson Hyperlegible" w:eastAsia="Calibri" w:hAnsi="Atkinson Hyperlegible" w:cs="Calibri"/>
          <w:b/>
          <w:bCs/>
        </w:rPr>
        <w:t>ASCSU</w:t>
      </w:r>
      <w:r w:rsidRPr="27DAE9B5">
        <w:rPr>
          <w:rFonts w:ascii="Atkinson Hyperlegible" w:eastAsia="Calibri" w:hAnsi="Atkinson Hyperlegible" w:cs="Calibri"/>
        </w:rPr>
        <w:t>) Beth A. Steffel, Chair; Elizabeth Boyd, Vice Chair;</w:t>
      </w:r>
      <w:r w:rsidRPr="27DAE9B5">
        <w:rPr>
          <w:rFonts w:ascii="Atkinson Hyperlegible" w:eastAsia="Calibri" w:hAnsi="Atkinson Hyperlegible" w:cs="Calibri"/>
          <w:color w:val="A6A6A6" w:themeColor="background1" w:themeShade="A6"/>
        </w:rPr>
        <w:t xml:space="preserve"> </w:t>
      </w:r>
      <w:r w:rsidRPr="27DAE9B5">
        <w:rPr>
          <w:rFonts w:ascii="Atkinson Hyperlegible" w:eastAsia="Calibri" w:hAnsi="Atkinson Hyperlegible" w:cs="Calibri"/>
        </w:rPr>
        <w:t>Adam Swenson, Secretary;</w:t>
      </w:r>
      <w:r w:rsidRPr="27DAE9B5">
        <w:rPr>
          <w:rFonts w:ascii="Atkinson Hyperlegible" w:eastAsia="Calibri" w:hAnsi="Atkinson Hyperlegible" w:cs="Calibri"/>
          <w:color w:val="A6A6A6" w:themeColor="background1" w:themeShade="A6"/>
        </w:rPr>
        <w:t xml:space="preserve"> </w:t>
      </w:r>
      <w:r w:rsidRPr="27DAE9B5">
        <w:rPr>
          <w:rFonts w:ascii="Atkinson Hyperlegible" w:eastAsia="Calibri" w:hAnsi="Atkinson Hyperlegible" w:cs="Calibri"/>
        </w:rPr>
        <w:t>Thomas Norman, Member-at-Large; Gwen Urey, Member-at-Large;</w:t>
      </w:r>
      <w:r w:rsidRPr="27DAE9B5">
        <w:rPr>
          <w:rFonts w:ascii="Atkinson Hyperlegible" w:eastAsia="Calibri" w:hAnsi="Atkinson Hyperlegible" w:cs="Calibri"/>
          <w:color w:val="A6A6A6" w:themeColor="background1" w:themeShade="A6"/>
        </w:rPr>
        <w:t xml:space="preserve"> </w:t>
      </w:r>
      <w:r w:rsidRPr="27DAE9B5">
        <w:rPr>
          <w:rFonts w:ascii="Atkinson Hyperlegible" w:eastAsia="Calibri" w:hAnsi="Atkinson Hyperlegible" w:cs="Calibri"/>
        </w:rPr>
        <w:t>Reem Osman, ASCSU Administrative Support</w:t>
      </w:r>
    </w:p>
    <w:p w14:paraId="1A127590" w14:textId="0511B636" w:rsidR="00EA56EE" w:rsidRDefault="27DAE9B5" w:rsidP="27DAE9B5">
      <w:pPr>
        <w:spacing w:after="120"/>
        <w:rPr>
          <w:rFonts w:ascii="Atkinson Hyperlegible" w:eastAsia="Calibri" w:hAnsi="Atkinson Hyperlegible" w:cs="Calibri"/>
        </w:rPr>
      </w:pPr>
      <w:r w:rsidRPr="27DAE9B5">
        <w:rPr>
          <w:rFonts w:ascii="Atkinson Hyperlegible" w:eastAsia="Calibri" w:hAnsi="Atkinson Hyperlegible" w:cs="Calibri"/>
        </w:rPr>
        <w:t>(</w:t>
      </w:r>
      <w:r w:rsidRPr="27DAE9B5">
        <w:rPr>
          <w:rFonts w:ascii="Atkinson Hyperlegible" w:eastAsia="Calibri" w:hAnsi="Atkinson Hyperlegible" w:cs="Calibri"/>
          <w:b/>
          <w:bCs/>
        </w:rPr>
        <w:t>UCAS</w:t>
      </w:r>
      <w:r w:rsidRPr="27DAE9B5">
        <w:rPr>
          <w:rFonts w:ascii="Atkinson Hyperlegible" w:eastAsia="Calibri" w:hAnsi="Atkinson Hyperlegible" w:cs="Calibri"/>
        </w:rPr>
        <w:t xml:space="preserve">) James </w:t>
      </w:r>
      <w:proofErr w:type="spellStart"/>
      <w:r w:rsidRPr="27DAE9B5">
        <w:rPr>
          <w:rFonts w:ascii="Atkinson Hyperlegible" w:eastAsia="Calibri" w:hAnsi="Atkinson Hyperlegible" w:cs="Calibri"/>
        </w:rPr>
        <w:t>Steintrager</w:t>
      </w:r>
      <w:proofErr w:type="spellEnd"/>
      <w:r w:rsidRPr="27DAE9B5">
        <w:rPr>
          <w:rFonts w:ascii="Atkinson Hyperlegible" w:eastAsia="Calibri" w:hAnsi="Atkinson Hyperlegible" w:cs="Calibri"/>
        </w:rPr>
        <w:t xml:space="preserve">, Chair, Steven Cheung, Vice Chair; Barbara </w:t>
      </w:r>
      <w:r w:rsidR="008823DD">
        <w:rPr>
          <w:rFonts w:ascii="Atkinson Hyperlegible" w:eastAsia="Calibri" w:hAnsi="Atkinson Hyperlegible" w:cs="Calibri"/>
        </w:rPr>
        <w:t>Knowlton</w:t>
      </w:r>
      <w:r w:rsidRPr="27DAE9B5">
        <w:rPr>
          <w:rFonts w:ascii="Atkinson Hyperlegible" w:eastAsia="Calibri" w:hAnsi="Atkinson Hyperlegible" w:cs="Calibri"/>
        </w:rPr>
        <w:t>, BOARS Chair; Amanda Solomon, UCOPE Chair;</w:t>
      </w:r>
      <w:r w:rsidRPr="27DAE9B5">
        <w:rPr>
          <w:rFonts w:ascii="Atkinson Hyperlegible" w:eastAsia="Calibri" w:hAnsi="Atkinson Hyperlegible" w:cs="Calibri"/>
          <w:color w:val="A6A6A6" w:themeColor="background1" w:themeShade="A6"/>
        </w:rPr>
        <w:t xml:space="preserve"> </w:t>
      </w:r>
      <w:r w:rsidRPr="27DAE9B5">
        <w:rPr>
          <w:rFonts w:ascii="Atkinson Hyperlegible" w:eastAsia="Calibri" w:hAnsi="Atkinson Hyperlegible" w:cs="Calibri"/>
        </w:rPr>
        <w:t xml:space="preserve">Melanie Cocco, UCEP Chair; Monica Lin, Executive Director </w:t>
      </w:r>
      <w:r w:rsidR="008823DD">
        <w:rPr>
          <w:rFonts w:ascii="Atkinson Hyperlegible" w:eastAsia="Calibri" w:hAnsi="Atkinson Hyperlegible" w:cs="Calibri"/>
        </w:rPr>
        <w:t>–</w:t>
      </w:r>
      <w:r w:rsidRPr="27DAE9B5">
        <w:rPr>
          <w:rFonts w:ascii="Atkinson Hyperlegible" w:eastAsia="Calibri" w:hAnsi="Atkinson Hyperlegible" w:cs="Calibri"/>
        </w:rPr>
        <w:t xml:space="preserve"> UCAS</w:t>
      </w:r>
    </w:p>
    <w:p w14:paraId="5E8FD2F3" w14:textId="4FF25511" w:rsidR="008823DD" w:rsidRPr="00B54443" w:rsidRDefault="008823DD" w:rsidP="27DAE9B5">
      <w:pPr>
        <w:spacing w:after="120"/>
        <w:rPr>
          <w:rFonts w:ascii="Atkinson Hyperlegible" w:eastAsia="Calibri" w:hAnsi="Atkinson Hyperlegible" w:cs="Calibri"/>
          <w:color w:val="A6A6A6" w:themeColor="background1" w:themeShade="A6"/>
        </w:rPr>
      </w:pPr>
      <w:r w:rsidRPr="008823DD">
        <w:rPr>
          <w:rFonts w:ascii="Atkinson Hyperlegible" w:eastAsia="Calibri" w:hAnsi="Atkinson Hyperlegible" w:cs="Calibri"/>
          <w:b/>
          <w:bCs/>
        </w:rPr>
        <w:t>GUESTS</w:t>
      </w:r>
      <w:r>
        <w:rPr>
          <w:rFonts w:ascii="Atkinson Hyperlegible" w:eastAsia="Calibri" w:hAnsi="Atkinson Hyperlegible" w:cs="Calibri"/>
        </w:rPr>
        <w:t>: Darlene Yee-Melichar, CSU Faculty Trustee</w:t>
      </w:r>
    </w:p>
    <w:p w14:paraId="3506310A" w14:textId="77777777" w:rsidR="00EA56EE" w:rsidRPr="00B54443" w:rsidRDefault="00EA56EE" w:rsidP="27DAE9B5">
      <w:pPr>
        <w:rPr>
          <w:rFonts w:ascii="Atkinson Hyperlegible" w:eastAsia="Calibri" w:hAnsi="Atkinson Hyperlegible" w:cs="Calibri"/>
        </w:rPr>
      </w:pPr>
    </w:p>
    <w:p w14:paraId="49941C48" w14:textId="77777777" w:rsidR="00EA56EE" w:rsidRPr="00B54443" w:rsidRDefault="27DAE9B5" w:rsidP="27DAE9B5">
      <w:pPr>
        <w:numPr>
          <w:ilvl w:val="0"/>
          <w:numId w:val="47"/>
        </w:numPr>
        <w:spacing w:line="259" w:lineRule="auto"/>
        <w:rPr>
          <w:rFonts w:ascii="Atkinson Hyperlegible" w:eastAsia="Calibri" w:hAnsi="Atkinson Hyperlegible" w:cs="Calibri"/>
        </w:rPr>
      </w:pPr>
      <w:r w:rsidRPr="27DAE9B5">
        <w:rPr>
          <w:rFonts w:ascii="Atkinson Hyperlegible" w:eastAsia="Calibri" w:hAnsi="Atkinson Hyperlegible" w:cs="Calibri"/>
          <w:b/>
          <w:bCs/>
        </w:rPr>
        <w:t xml:space="preserve">Introductions </w:t>
      </w:r>
      <w:r w:rsidR="00EA56EE">
        <w:tab/>
      </w:r>
    </w:p>
    <w:p w14:paraId="776CD5BF" w14:textId="4556DC50" w:rsidR="00EA56EE" w:rsidRPr="00B54443" w:rsidRDefault="27DAE9B5" w:rsidP="27DAE9B5">
      <w:pPr>
        <w:spacing w:after="120"/>
        <w:rPr>
          <w:rFonts w:ascii="Atkinson Hyperlegible" w:eastAsia="Calibri" w:hAnsi="Atkinson Hyperlegible" w:cs="Calibri"/>
        </w:rPr>
      </w:pPr>
      <w:r w:rsidRPr="27DAE9B5">
        <w:rPr>
          <w:rFonts w:ascii="Atkinson Hyperlegible" w:eastAsia="Calibri" w:hAnsi="Atkinson Hyperlegible" w:cs="Calibri"/>
        </w:rPr>
        <w:t xml:space="preserve">Welcome by Chair Steffel </w:t>
      </w:r>
    </w:p>
    <w:p w14:paraId="2BEFFC4D" w14:textId="77777777" w:rsidR="00EA56EE" w:rsidRPr="00B54443" w:rsidRDefault="27DAE9B5" w:rsidP="27DAE9B5">
      <w:pPr>
        <w:numPr>
          <w:ilvl w:val="0"/>
          <w:numId w:val="47"/>
        </w:numPr>
        <w:spacing w:line="259" w:lineRule="auto"/>
        <w:rPr>
          <w:rFonts w:ascii="Atkinson Hyperlegible" w:eastAsia="Calibri" w:hAnsi="Atkinson Hyperlegible" w:cs="Calibri"/>
        </w:rPr>
      </w:pPr>
      <w:r w:rsidRPr="27DAE9B5">
        <w:rPr>
          <w:rFonts w:ascii="Atkinson Hyperlegible" w:eastAsia="Calibri" w:hAnsi="Atkinson Hyperlegible" w:cs="Calibri"/>
          <w:b/>
          <w:bCs/>
        </w:rPr>
        <w:t>Consent Calendar</w:t>
      </w:r>
    </w:p>
    <w:p w14:paraId="4064050E" w14:textId="50D392B5" w:rsidR="00EA56EE"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Approval of August 29, 2023, Meeting Minutes</w:t>
      </w:r>
    </w:p>
    <w:p w14:paraId="23B10043" w14:textId="729FFEFE" w:rsidR="00B55362" w:rsidRPr="00B54443" w:rsidRDefault="27DAE9B5" w:rsidP="27DAE9B5">
      <w:pPr>
        <w:numPr>
          <w:ilvl w:val="1"/>
          <w:numId w:val="48"/>
        </w:numPr>
        <w:spacing w:line="247" w:lineRule="auto"/>
        <w:ind w:left="1800"/>
        <w:rPr>
          <w:rFonts w:ascii="Atkinson Hyperlegible" w:eastAsia="Calibri" w:hAnsi="Atkinson Hyperlegible" w:cs="Calibri"/>
        </w:rPr>
      </w:pPr>
      <w:r w:rsidRPr="27DAE9B5">
        <w:rPr>
          <w:rFonts w:ascii="Atkinson Hyperlegible" w:eastAsia="Calibri" w:hAnsi="Atkinson Hyperlegible" w:cs="Calibri"/>
        </w:rPr>
        <w:t xml:space="preserve">Approved as </w:t>
      </w:r>
      <w:proofErr w:type="gramStart"/>
      <w:r w:rsidRPr="27DAE9B5">
        <w:rPr>
          <w:rFonts w:ascii="Atkinson Hyperlegible" w:eastAsia="Calibri" w:hAnsi="Atkinson Hyperlegible" w:cs="Calibri"/>
        </w:rPr>
        <w:t>amended</w:t>
      </w:r>
      <w:proofErr w:type="gramEnd"/>
      <w:r w:rsidRPr="27DAE9B5">
        <w:rPr>
          <w:rFonts w:ascii="Atkinson Hyperlegible" w:eastAsia="Calibri" w:hAnsi="Atkinson Hyperlegible" w:cs="Calibri"/>
        </w:rPr>
        <w:t xml:space="preserve"> </w:t>
      </w:r>
    </w:p>
    <w:p w14:paraId="787B5519" w14:textId="5FB0101B" w:rsidR="00EA56EE"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Approval of the October 4, 2023, Agenda</w:t>
      </w:r>
    </w:p>
    <w:p w14:paraId="5761385F" w14:textId="1CDC2B9F" w:rsidR="00B55362" w:rsidRPr="00B54443" w:rsidRDefault="15B91428" w:rsidP="27DAE9B5">
      <w:pPr>
        <w:numPr>
          <w:ilvl w:val="1"/>
          <w:numId w:val="48"/>
        </w:numPr>
        <w:spacing w:after="160" w:line="247" w:lineRule="auto"/>
        <w:ind w:left="1800"/>
        <w:rPr>
          <w:rFonts w:ascii="Atkinson Hyperlegible" w:eastAsia="Calibri" w:hAnsi="Atkinson Hyperlegible" w:cs="Calibri"/>
        </w:rPr>
      </w:pPr>
      <w:r w:rsidRPr="15B91428">
        <w:rPr>
          <w:rFonts w:ascii="Atkinson Hyperlegible" w:eastAsia="Calibri" w:hAnsi="Atkinson Hyperlegible" w:cs="Calibri"/>
        </w:rPr>
        <w:t>Approved</w:t>
      </w:r>
    </w:p>
    <w:p w14:paraId="5190FAAD" w14:textId="1D8A53AB" w:rsidR="00EA56EE" w:rsidRPr="00B54443" w:rsidRDefault="27DAE9B5" w:rsidP="27DAE9B5">
      <w:pPr>
        <w:numPr>
          <w:ilvl w:val="0"/>
          <w:numId w:val="47"/>
        </w:numPr>
        <w:spacing w:line="259" w:lineRule="auto"/>
        <w:rPr>
          <w:rFonts w:ascii="Atkinson Hyperlegible" w:eastAsia="Calibri" w:hAnsi="Atkinson Hyperlegible" w:cs="Calibri"/>
        </w:rPr>
      </w:pPr>
      <w:r w:rsidRPr="27DAE9B5">
        <w:rPr>
          <w:rFonts w:ascii="Atkinson Hyperlegible" w:eastAsia="Calibri" w:hAnsi="Atkinson Hyperlegible" w:cs="Calibri"/>
          <w:b/>
          <w:bCs/>
        </w:rPr>
        <w:t xml:space="preserve">General </w:t>
      </w:r>
      <w:r w:rsidRPr="27DAE9B5">
        <w:rPr>
          <w:rFonts w:ascii="Atkinson Hyperlegible" w:hAnsi="Atkinson Hyperlegible" w:cs="Tahoma"/>
          <w:b/>
          <w:bCs/>
        </w:rPr>
        <w:t>Announcements</w:t>
      </w:r>
    </w:p>
    <w:p w14:paraId="54DBF487" w14:textId="500B4F3C" w:rsidR="00EA56EE" w:rsidRPr="00B54443" w:rsidRDefault="27DAE9B5" w:rsidP="27DAE9B5">
      <w:pPr>
        <w:rPr>
          <w:rFonts w:ascii="Atkinson Hyperlegible" w:eastAsia="Calibri" w:hAnsi="Atkinson Hyperlegible" w:cs="Calibri"/>
          <w:i/>
          <w:iCs/>
          <w:u w:val="single"/>
        </w:rPr>
      </w:pPr>
      <w:r w:rsidRPr="27DAE9B5">
        <w:rPr>
          <w:rFonts w:ascii="Atkinson Hyperlegible" w:eastAsia="Calibri" w:hAnsi="Atkinson Hyperlegible" w:cs="Calibri"/>
          <w:i/>
          <w:iCs/>
          <w:u w:val="single"/>
        </w:rPr>
        <w:t xml:space="preserve">Beth A. Steffel, ICAS Chair, and Chair of the Academic Senate for the California State University (ASCSU) </w:t>
      </w:r>
    </w:p>
    <w:p w14:paraId="0C7B923E" w14:textId="77777777"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hAnsi="Atkinson Hyperlegible" w:cs="Segoe UI"/>
          <w:color w:val="0F0F0F"/>
        </w:rPr>
        <w:t xml:space="preserve">The </w:t>
      </w:r>
      <w:r w:rsidRPr="27DAE9B5">
        <w:rPr>
          <w:rFonts w:ascii="Atkinson Hyperlegible" w:eastAsia="Calibri" w:hAnsi="Atkinson Hyperlegible" w:cs="Calibri"/>
        </w:rPr>
        <w:t>ASCSU</w:t>
      </w:r>
      <w:r w:rsidRPr="27DAE9B5">
        <w:rPr>
          <w:rFonts w:ascii="Atkinson Hyperlegible" w:hAnsi="Atkinson Hyperlegible" w:cs="Segoe UI"/>
          <w:color w:val="0F0F0F"/>
        </w:rPr>
        <w:t xml:space="preserve"> Leadership Summit took place in August, involving discussions between the ASCSU leadership and the Chancellor's office leadership.</w:t>
      </w:r>
    </w:p>
    <w:p w14:paraId="565CE29B" w14:textId="77777777" w:rsidR="00C21EB9" w:rsidRPr="00B54443" w:rsidRDefault="27DAE9B5" w:rsidP="27DAE9B5">
      <w:pPr>
        <w:numPr>
          <w:ilvl w:val="1"/>
          <w:numId w:val="48"/>
        </w:numPr>
        <w:spacing w:line="247" w:lineRule="auto"/>
        <w:ind w:left="1800"/>
        <w:rPr>
          <w:rFonts w:ascii="Atkinson Hyperlegible" w:eastAsia="Calibri" w:hAnsi="Atkinson Hyperlegible" w:cs="Calibri"/>
        </w:rPr>
      </w:pPr>
      <w:r w:rsidRPr="27DAE9B5">
        <w:rPr>
          <w:rFonts w:ascii="Atkinson Hyperlegible" w:eastAsia="Calibri" w:hAnsi="Atkinson Hyperlegible" w:cs="Calibri"/>
        </w:rPr>
        <w:lastRenderedPageBreak/>
        <w:t xml:space="preserve">Discussion topics encompassed CSU General Education, CCC Baccalaureates, rebuilding trust within </w:t>
      </w:r>
      <w:proofErr w:type="gramStart"/>
      <w:r w:rsidRPr="27DAE9B5">
        <w:rPr>
          <w:rFonts w:ascii="Atkinson Hyperlegible" w:eastAsia="Calibri" w:hAnsi="Atkinson Hyperlegible" w:cs="Calibri"/>
        </w:rPr>
        <w:t>the CSU</w:t>
      </w:r>
      <w:proofErr w:type="gramEnd"/>
      <w:r w:rsidRPr="27DAE9B5">
        <w:rPr>
          <w:rFonts w:ascii="Atkinson Hyperlegible" w:eastAsia="Calibri" w:hAnsi="Atkinson Hyperlegible" w:cs="Calibri"/>
        </w:rPr>
        <w:t xml:space="preserve">, enhancing CSU structures to remove administrative obstacles, managing </w:t>
      </w:r>
      <w:proofErr w:type="gramStart"/>
      <w:r w:rsidRPr="27DAE9B5">
        <w:rPr>
          <w:rFonts w:ascii="Atkinson Hyperlegible" w:eastAsia="Calibri" w:hAnsi="Atkinson Hyperlegible" w:cs="Calibri"/>
        </w:rPr>
        <w:t>enrollment</w:t>
      </w:r>
      <w:proofErr w:type="gramEnd"/>
      <w:r w:rsidRPr="27DAE9B5">
        <w:rPr>
          <w:rFonts w:ascii="Atkinson Hyperlegible" w:eastAsia="Calibri" w:hAnsi="Atkinson Hyperlegible" w:cs="Calibri"/>
        </w:rPr>
        <w:t xml:space="preserve"> and budgeting, and exploring the impact of online education.</w:t>
      </w:r>
    </w:p>
    <w:p w14:paraId="1496B990" w14:textId="378A7951" w:rsidR="00C21EB9" w:rsidRPr="00B54443" w:rsidRDefault="15B91428" w:rsidP="27DAE9B5">
      <w:pPr>
        <w:numPr>
          <w:ilvl w:val="1"/>
          <w:numId w:val="48"/>
        </w:numPr>
        <w:spacing w:line="247" w:lineRule="auto"/>
        <w:ind w:left="1800"/>
        <w:rPr>
          <w:rFonts w:ascii="Atkinson Hyperlegible" w:eastAsia="Calibri" w:hAnsi="Atkinson Hyperlegible" w:cs="Calibri"/>
        </w:rPr>
      </w:pPr>
      <w:r w:rsidRPr="15B91428">
        <w:rPr>
          <w:rFonts w:ascii="Atkinson Hyperlegible" w:eastAsia="Calibri" w:hAnsi="Atkinson Hyperlegible" w:cs="Calibri"/>
        </w:rPr>
        <w:t>The objective was to establish tangible and measurable action items for implementation within the current year.</w:t>
      </w:r>
    </w:p>
    <w:p w14:paraId="404D6E93" w14:textId="72451784" w:rsidR="15B91428" w:rsidRDefault="15B91428" w:rsidP="15B91428">
      <w:pPr>
        <w:spacing w:line="247" w:lineRule="auto"/>
        <w:rPr>
          <w:rFonts w:ascii="Atkinson Hyperlegible" w:eastAsia="Calibri" w:hAnsi="Atkinson Hyperlegible" w:cs="Calibri"/>
        </w:rPr>
      </w:pPr>
    </w:p>
    <w:p w14:paraId="0E892AD6" w14:textId="77777777"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During their September plenary session, the ASCSU passed three resolutions:</w:t>
      </w:r>
    </w:p>
    <w:p w14:paraId="034D4895" w14:textId="5CB45E0E" w:rsidR="007A39BC" w:rsidRPr="00B54443" w:rsidRDefault="00000000" w:rsidP="27DAE9B5">
      <w:pPr>
        <w:numPr>
          <w:ilvl w:val="1"/>
          <w:numId w:val="48"/>
        </w:numPr>
        <w:spacing w:line="247" w:lineRule="auto"/>
        <w:ind w:left="1800"/>
        <w:rPr>
          <w:rFonts w:ascii="Atkinson Hyperlegible" w:eastAsia="Calibri" w:hAnsi="Atkinson Hyperlegible" w:cs="Calibri"/>
        </w:rPr>
      </w:pPr>
      <w:hyperlink r:id="rId8">
        <w:r w:rsidR="27DAE9B5" w:rsidRPr="27DAE9B5">
          <w:rPr>
            <w:rStyle w:val="Hyperlink"/>
            <w:rFonts w:ascii="Atkinson Hyperlegible" w:eastAsia="Calibri" w:hAnsi="Atkinson Hyperlegible" w:cs="Calibri"/>
          </w:rPr>
          <w:t>AS-3639-23/AA</w:t>
        </w:r>
      </w:hyperlink>
      <w:r w:rsidR="27DAE9B5" w:rsidRPr="27DAE9B5">
        <w:rPr>
          <w:rFonts w:ascii="Atkinson Hyperlegible" w:eastAsia="Calibri" w:hAnsi="Atkinson Hyperlegible" w:cs="Calibri"/>
        </w:rPr>
        <w:t xml:space="preserve"> Separation and Timing of Title 5 Changes Relating to CSU General Education Breadth and Cal-GETC </w:t>
      </w:r>
    </w:p>
    <w:p w14:paraId="683E7B2D" w14:textId="77777777" w:rsidR="009B749A" w:rsidRPr="00B54443" w:rsidRDefault="00000000" w:rsidP="27DAE9B5">
      <w:pPr>
        <w:numPr>
          <w:ilvl w:val="1"/>
          <w:numId w:val="48"/>
        </w:numPr>
        <w:spacing w:line="247" w:lineRule="auto"/>
        <w:ind w:left="1800"/>
        <w:rPr>
          <w:rFonts w:ascii="Atkinson Hyperlegible" w:eastAsia="Calibri" w:hAnsi="Atkinson Hyperlegible" w:cs="Calibri"/>
        </w:rPr>
      </w:pPr>
      <w:hyperlink r:id="rId9">
        <w:r w:rsidR="27DAE9B5" w:rsidRPr="27DAE9B5">
          <w:rPr>
            <w:rStyle w:val="Hyperlink"/>
            <w:rFonts w:ascii="Atkinson Hyperlegible" w:eastAsia="Calibri" w:hAnsi="Atkinson Hyperlegible" w:cs="Calibri"/>
          </w:rPr>
          <w:t>AS-3638-23/FA/JEDI</w:t>
        </w:r>
      </w:hyperlink>
      <w:r w:rsidR="27DAE9B5" w:rsidRPr="27DAE9B5">
        <w:rPr>
          <w:rFonts w:ascii="Atkinson Hyperlegible" w:eastAsia="Calibri" w:hAnsi="Atkinson Hyperlegible" w:cs="Calibri"/>
        </w:rPr>
        <w:t xml:space="preserve"> </w:t>
      </w:r>
      <w:r w:rsidR="27DAE9B5" w:rsidRPr="27DAE9B5">
        <w:rPr>
          <w:rFonts w:ascii="Atkinson Hyperlegible" w:hAnsi="Atkinson Hyperlegible" w:cs="Open Sans"/>
        </w:rPr>
        <w:t>In Opposition to California State University Administration Communications Regarding Bargaining</w:t>
      </w:r>
      <w:r w:rsidR="27DAE9B5" w:rsidRPr="27DAE9B5">
        <w:rPr>
          <w:rFonts w:ascii="Atkinson Hyperlegible" w:eastAsia="Calibri" w:hAnsi="Atkinson Hyperlegible" w:cs="Calibri"/>
        </w:rPr>
        <w:t xml:space="preserve"> </w:t>
      </w:r>
    </w:p>
    <w:p w14:paraId="403DA19F" w14:textId="563C2D68" w:rsidR="00597295" w:rsidRPr="00B54443" w:rsidRDefault="00000000" w:rsidP="27DAE9B5">
      <w:pPr>
        <w:numPr>
          <w:ilvl w:val="1"/>
          <w:numId w:val="48"/>
        </w:numPr>
        <w:spacing w:line="247" w:lineRule="auto"/>
        <w:ind w:left="1800"/>
        <w:rPr>
          <w:rFonts w:ascii="Atkinson Hyperlegible" w:eastAsia="Calibri" w:hAnsi="Atkinson Hyperlegible" w:cs="Calibri"/>
        </w:rPr>
      </w:pPr>
      <w:hyperlink r:id="rId10" w:history="1">
        <w:r w:rsidR="00597295" w:rsidRPr="27DAE9B5">
          <w:rPr>
            <w:rStyle w:val="Hyperlink"/>
            <w:rFonts w:ascii="Atkinson Hyperlegible" w:eastAsia="Calibri" w:hAnsi="Atkinson Hyperlegible" w:cs="Calibri"/>
          </w:rPr>
          <w:t>AS-3641-23/FGA</w:t>
        </w:r>
      </w:hyperlink>
      <w:r w:rsidR="00597295" w:rsidRPr="27DAE9B5">
        <w:rPr>
          <w:rFonts w:ascii="Atkinson Hyperlegible" w:eastAsia="Calibri" w:hAnsi="Atkinson Hyperlegible" w:cs="Calibri"/>
        </w:rPr>
        <w:t xml:space="preserve"> </w:t>
      </w:r>
      <w:r w:rsidR="00597295" w:rsidRPr="27DAE9B5">
        <w:rPr>
          <w:rFonts w:ascii="Atkinson Hyperlegible" w:hAnsi="Atkinson Hyperlegible" w:cs="Open Sans"/>
          <w:shd w:val="clear" w:color="auto" w:fill="FFFFFF"/>
        </w:rPr>
        <w:t>ASCSU Position on Tuition Policy Proposal</w:t>
      </w:r>
    </w:p>
    <w:p w14:paraId="78AFB7E1" w14:textId="77777777"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Chair Steffel presented the rest of the ASCSU Executive Committee to the assembly.</w:t>
      </w:r>
    </w:p>
    <w:p w14:paraId="44BA8005" w14:textId="34BC9621"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Ongoing discussions between the ASCSU and the CSU Chancellor's office have revolved around topics like General Education, transfer processes, and first-year requirements.</w:t>
      </w:r>
    </w:p>
    <w:p w14:paraId="5F11C70F" w14:textId="77777777"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The ASCSU is actively preparing a task force dedicated to exploring Artificial Intelligence's impact on administration, teaching methods, and learning practices.</w:t>
      </w:r>
    </w:p>
    <w:p w14:paraId="7BD26DFF" w14:textId="77777777" w:rsidR="00C21EB9" w:rsidRPr="00B54443" w:rsidRDefault="27DAE9B5" w:rsidP="27DAE9B5">
      <w:pPr>
        <w:numPr>
          <w:ilvl w:val="0"/>
          <w:numId w:val="48"/>
        </w:numPr>
        <w:spacing w:after="160" w:line="247" w:lineRule="auto"/>
        <w:ind w:left="1267"/>
        <w:rPr>
          <w:rFonts w:ascii="Atkinson Hyperlegible" w:eastAsia="Calibri" w:hAnsi="Atkinson Hyperlegible" w:cs="Calibri"/>
          <w:i/>
          <w:iCs/>
          <w:u w:val="single"/>
        </w:rPr>
      </w:pPr>
      <w:r w:rsidRPr="27DAE9B5">
        <w:rPr>
          <w:rFonts w:ascii="Atkinson Hyperlegible" w:eastAsia="Calibri" w:hAnsi="Atkinson Hyperlegible" w:cs="Calibri"/>
        </w:rPr>
        <w:t xml:space="preserve">The CSU welcomed its new Chancellor, Mildred García, who assumed her role on Monday. Prior to this appointment, she held the position of President at The American Association of State Colleges and Universities, served as President in multiple CSUs, and contributed significantly </w:t>
      </w:r>
      <w:proofErr w:type="gramStart"/>
      <w:r w:rsidRPr="27DAE9B5">
        <w:rPr>
          <w:rFonts w:ascii="Atkinson Hyperlegible" w:eastAsia="Calibri" w:hAnsi="Atkinson Hyperlegible" w:cs="Calibri"/>
        </w:rPr>
        <w:t>in</w:t>
      </w:r>
      <w:proofErr w:type="gramEnd"/>
      <w:r w:rsidRPr="27DAE9B5">
        <w:rPr>
          <w:rFonts w:ascii="Atkinson Hyperlegible" w:eastAsia="Calibri" w:hAnsi="Atkinson Hyperlegible" w:cs="Calibri"/>
        </w:rPr>
        <w:t xml:space="preserve"> various other leadership capacities.</w:t>
      </w:r>
    </w:p>
    <w:p w14:paraId="5CA79081" w14:textId="1EC4B7F8" w:rsidR="00721075" w:rsidRPr="00B54443" w:rsidRDefault="27DAE9B5" w:rsidP="27DAE9B5">
      <w:pPr>
        <w:spacing w:line="259" w:lineRule="auto"/>
        <w:rPr>
          <w:rFonts w:ascii="Atkinson Hyperlegible" w:eastAsia="Calibri" w:hAnsi="Atkinson Hyperlegible" w:cs="Calibri"/>
          <w:i/>
          <w:iCs/>
          <w:u w:val="single"/>
        </w:rPr>
      </w:pPr>
      <w:r w:rsidRPr="27DAE9B5">
        <w:rPr>
          <w:rFonts w:ascii="Atkinson Hyperlegible" w:eastAsia="Calibri" w:hAnsi="Atkinson Hyperlegible" w:cs="Calibri"/>
          <w:i/>
          <w:iCs/>
          <w:u w:val="single"/>
        </w:rPr>
        <w:t>Cheryl Aschenbach, President of the Academic Senate CCC (ASCCC)</w:t>
      </w:r>
    </w:p>
    <w:p w14:paraId="7958ADE9" w14:textId="29FE9089" w:rsidR="00182D9D"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 xml:space="preserve">The recent Chancellor of CCC has been implementing Vision 2030, which was presented for approval to the Board of Governors in September. The goals for Vision 2030 include equity, access, support, baccalaureate attainment, improving transfer, workforce needs, economic development, and the future of learning. </w:t>
      </w:r>
    </w:p>
    <w:p w14:paraId="7E3EBE27" w14:textId="77777777" w:rsidR="00C21EB9" w:rsidRPr="00B54443" w:rsidRDefault="27DAE9B5" w:rsidP="27DAE9B5">
      <w:pPr>
        <w:numPr>
          <w:ilvl w:val="1"/>
          <w:numId w:val="48"/>
        </w:numPr>
        <w:spacing w:line="247" w:lineRule="auto"/>
        <w:ind w:left="1800"/>
        <w:rPr>
          <w:rFonts w:ascii="Atkinson Hyperlegible" w:eastAsia="Calibri" w:hAnsi="Atkinson Hyperlegible" w:cs="Calibri"/>
        </w:rPr>
      </w:pPr>
      <w:r w:rsidRPr="27DAE9B5">
        <w:rPr>
          <w:rFonts w:ascii="Atkinson Hyperlegible" w:eastAsia="Calibri" w:hAnsi="Atkinson Hyperlegible" w:cs="Calibri"/>
        </w:rPr>
        <w:t>Conversations surrounding artificial intelligence are occurring at the CCC, mirroring discussions about its integration into Vision 2030. Overall, there's a notable interest in incorporating AI into the overarching Vision 2030 objectives.</w:t>
      </w:r>
    </w:p>
    <w:p w14:paraId="4BFEE504" w14:textId="1E6A972A"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rPr>
        <w:t>The CCC has recognized the educational implications of this matter. To address this, collaborative efforts between the CCC, its Chancellor's office, and the CCC Faculty Association have commenced a series of webinars. Two were initiated in spring, with an additional two scheduled for fall. These sessions aim to delve into AI's role as an educational tool and its potential impact on policies and training protocols for its application.</w:t>
      </w:r>
    </w:p>
    <w:p w14:paraId="5814F36C" w14:textId="2C34D947" w:rsidR="009D6DBD" w:rsidRPr="00B54443" w:rsidRDefault="27DAE9B5" w:rsidP="27DAE9B5">
      <w:pPr>
        <w:numPr>
          <w:ilvl w:val="1"/>
          <w:numId w:val="48"/>
        </w:numPr>
        <w:spacing w:line="247" w:lineRule="auto"/>
        <w:ind w:left="1800"/>
        <w:rPr>
          <w:rFonts w:ascii="Atkinson Hyperlegible" w:eastAsia="Calibri" w:hAnsi="Atkinson Hyperlegible" w:cs="Calibri"/>
        </w:rPr>
      </w:pPr>
      <w:r w:rsidRPr="27DAE9B5">
        <w:rPr>
          <w:rFonts w:ascii="Atkinson Hyperlegible" w:eastAsia="Calibri" w:hAnsi="Atkinson Hyperlegible" w:cs="Calibri"/>
        </w:rPr>
        <w:lastRenderedPageBreak/>
        <w:t>The task force responsible for Common Course Numbering under AB 1111 convened in August and is scheduled for another meeting in two weeks. Their draft outline came out on August 23, and a newer version will be out next week before their October meeting.</w:t>
      </w:r>
    </w:p>
    <w:p w14:paraId="7C55787F" w14:textId="77777777"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rPr>
        <w:t>The CCC aims to transition towards system-based articulation agreements instead of individual campus-based agreements.</w:t>
      </w:r>
    </w:p>
    <w:p w14:paraId="75FC9672" w14:textId="77777777"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rPr>
        <w:t>President Aschenbach extended gratitude to the CSU and UC for their contributions and guidance regarding feasible approaches and ongoing discussions.</w:t>
      </w:r>
    </w:p>
    <w:p w14:paraId="76248C6C" w14:textId="77777777"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rPr>
        <w:t>Anticipated by December 2023, the task force is expected to produce a report. The CCC is establishing governance structures to review the recommendations and commence implementation by January 2024.</w:t>
      </w:r>
    </w:p>
    <w:p w14:paraId="732BF28F" w14:textId="7F30EFFE"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rPr>
        <w:t>A request has been made by the Task force and the Chancellor's office to extend the implementation timeline from July 1, 2024, to 2027, likely adopting a phased approach.</w:t>
      </w:r>
    </w:p>
    <w:p w14:paraId="7805445E" w14:textId="319CD3B9"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b/>
          <w:bCs/>
        </w:rPr>
        <w:t>Comment -</w:t>
      </w:r>
      <w:r w:rsidRPr="27DAE9B5">
        <w:rPr>
          <w:rFonts w:ascii="Atkinson Hyperlegible" w:eastAsia="Calibri" w:hAnsi="Atkinson Hyperlegible" w:cs="Calibri"/>
        </w:rPr>
        <w:t xml:space="preserve"> </w:t>
      </w:r>
      <w:proofErr w:type="gramStart"/>
      <w:r w:rsidRPr="27DAE9B5">
        <w:rPr>
          <w:rFonts w:ascii="Atkinson Hyperlegible" w:eastAsia="Calibri" w:hAnsi="Atkinson Hyperlegible" w:cs="Calibri"/>
        </w:rPr>
        <w:t>In light of</w:t>
      </w:r>
      <w:proofErr w:type="gramEnd"/>
      <w:r w:rsidRPr="27DAE9B5">
        <w:rPr>
          <w:rFonts w:ascii="Atkinson Hyperlegible" w:eastAsia="Calibri" w:hAnsi="Atkinson Hyperlegible" w:cs="Calibri"/>
        </w:rPr>
        <w:t xml:space="preserve"> the magnitude of the implementation process and the involvement of CSU and UC, there is a UC proposal to ensure permanent UC faculty Senate representation on the implementation committee.</w:t>
      </w:r>
    </w:p>
    <w:p w14:paraId="7D1CC40E" w14:textId="77777777"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rPr>
        <w:t>President Aschenbach expressed gratitude to the UC for raising this matter and committed to further investigation, promising to provide updates to ICAS and the UC.</w:t>
      </w:r>
    </w:p>
    <w:p w14:paraId="6BA90164" w14:textId="6FC35E38" w:rsidR="00F720EF" w:rsidRPr="00B54443" w:rsidRDefault="27DAE9B5" w:rsidP="27DAE9B5">
      <w:pPr>
        <w:numPr>
          <w:ilvl w:val="1"/>
          <w:numId w:val="48"/>
        </w:numPr>
        <w:spacing w:line="247" w:lineRule="auto"/>
        <w:ind w:left="1800"/>
        <w:rPr>
          <w:rFonts w:ascii="Atkinson Hyperlegible" w:eastAsia="Calibri" w:hAnsi="Atkinson Hyperlegible" w:cs="Calibri"/>
        </w:rPr>
      </w:pPr>
      <w:r w:rsidRPr="27DAE9B5">
        <w:rPr>
          <w:rFonts w:ascii="Atkinson Hyperlegible" w:eastAsia="Calibri" w:hAnsi="Atkinson Hyperlegible" w:cs="Calibri"/>
        </w:rPr>
        <w:t xml:space="preserve">The AB 928 Intersegmental Committee focuses on the </w:t>
      </w:r>
      <w:proofErr w:type="gramStart"/>
      <w:r w:rsidRPr="27DAE9B5">
        <w:rPr>
          <w:rFonts w:ascii="Atkinson Hyperlegible" w:eastAsia="Calibri" w:hAnsi="Atkinson Hyperlegible" w:cs="Calibri"/>
        </w:rPr>
        <w:t>Associate Degree</w:t>
      </w:r>
      <w:proofErr w:type="gramEnd"/>
      <w:r w:rsidRPr="27DAE9B5">
        <w:rPr>
          <w:rFonts w:ascii="Atkinson Hyperlegible" w:eastAsia="Calibri" w:hAnsi="Atkinson Hyperlegible" w:cs="Calibri"/>
        </w:rPr>
        <w:t xml:space="preserve"> for Transfer. There is one faculty representative from each segment on this committee.</w:t>
      </w:r>
    </w:p>
    <w:p w14:paraId="7B190369" w14:textId="77777777"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rPr>
        <w:t>The committee is delving deeper into STEM unit thresholds, intending to establish seven Focused Discipline Readiness Groups (FDRGs). These groups will involve UC representatives to aid in aligning with UC transfer pathways across Engineering, Physics, Chemistry, Environmental Science, Math, Biology, and Computer Science.</w:t>
      </w:r>
    </w:p>
    <w:p w14:paraId="09A4C03E" w14:textId="77777777"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rPr>
        <w:t>There's a recognized need for additional faculty in these groups, particularly from CSU and UC.</w:t>
      </w:r>
    </w:p>
    <w:p w14:paraId="106FCFFC" w14:textId="77777777"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rPr>
        <w:t>The Intersegmental Curriculum Work Group is actively discussing improved compensation strategies.</w:t>
      </w:r>
    </w:p>
    <w:p w14:paraId="2C8AB8A3" w14:textId="77777777" w:rsidR="00C21EB9" w:rsidRPr="00B54443" w:rsidRDefault="27DAE9B5" w:rsidP="27DAE9B5">
      <w:pPr>
        <w:numPr>
          <w:ilvl w:val="2"/>
          <w:numId w:val="48"/>
        </w:numPr>
        <w:spacing w:line="247" w:lineRule="auto"/>
        <w:rPr>
          <w:rFonts w:ascii="Atkinson Hyperlegible" w:eastAsia="Calibri" w:hAnsi="Atkinson Hyperlegible" w:cs="Calibri"/>
        </w:rPr>
      </w:pPr>
      <w:r w:rsidRPr="27DAE9B5">
        <w:rPr>
          <w:rFonts w:ascii="Atkinson Hyperlegible" w:eastAsia="Calibri" w:hAnsi="Atkinson Hyperlegible" w:cs="Calibri"/>
        </w:rPr>
        <w:t>Efforts are directed towards involving Senate leadership from each segment. President Aschenbach has requested assistance from UC and CSU Senate leadership in reaching out to faculty members in these segments.</w:t>
      </w:r>
    </w:p>
    <w:p w14:paraId="60DA00A2" w14:textId="78E9C46C" w:rsidR="00C21EB9" w:rsidRPr="00B54443" w:rsidRDefault="27DAE9B5" w:rsidP="27DAE9B5">
      <w:pPr>
        <w:pStyle w:val="ListParagraph"/>
        <w:numPr>
          <w:ilvl w:val="2"/>
          <w:numId w:val="48"/>
        </w:numPr>
        <w:spacing w:line="247" w:lineRule="auto"/>
      </w:pPr>
      <w:r w:rsidRPr="27DAE9B5">
        <w:rPr>
          <w:rFonts w:ascii="Atkinson Hyperlegible" w:eastAsia="Calibri" w:hAnsi="Atkinson Hyperlegible" w:cs="Calibri"/>
          <w:b/>
          <w:bCs/>
          <w:sz w:val="24"/>
          <w:szCs w:val="24"/>
        </w:rPr>
        <w:lastRenderedPageBreak/>
        <w:t xml:space="preserve">Comment </w:t>
      </w:r>
      <w:r w:rsidRPr="27DAE9B5">
        <w:rPr>
          <w:rFonts w:ascii="Atkinson Hyperlegible" w:eastAsia="Calibri" w:hAnsi="Atkinson Hyperlegible" w:cs="Calibri"/>
          <w:sz w:val="24"/>
          <w:szCs w:val="24"/>
        </w:rPr>
        <w:t>- suggests that beyond compensation, emphasizing the significance of these groups could positively influence retention, promotion, tenure packages, and potentially serve as an incentive for faculty engagement.</w:t>
      </w:r>
    </w:p>
    <w:p w14:paraId="2CCFE81B" w14:textId="1F036DD5" w:rsidR="009C7AC7" w:rsidRPr="00B54443" w:rsidRDefault="27DAE9B5" w:rsidP="27DAE9B5">
      <w:pPr>
        <w:rPr>
          <w:rFonts w:ascii="Atkinson Hyperlegible" w:eastAsia="Calibri" w:hAnsi="Atkinson Hyperlegible" w:cs="Calibri"/>
          <w:u w:val="single"/>
        </w:rPr>
      </w:pPr>
      <w:r w:rsidRPr="27DAE9B5">
        <w:rPr>
          <w:rFonts w:ascii="Atkinson Hyperlegible" w:hAnsi="Atkinson Hyperlegible" w:cs="Tahoma"/>
          <w:i/>
          <w:iCs/>
          <w:u w:val="single"/>
        </w:rPr>
        <w:t xml:space="preserve">James </w:t>
      </w:r>
      <w:proofErr w:type="spellStart"/>
      <w:r w:rsidRPr="27DAE9B5">
        <w:rPr>
          <w:rFonts w:ascii="Atkinson Hyperlegible" w:hAnsi="Atkinson Hyperlegible" w:cs="Tahoma"/>
          <w:i/>
          <w:iCs/>
          <w:u w:val="single"/>
        </w:rPr>
        <w:t>Steintrager</w:t>
      </w:r>
      <w:proofErr w:type="spellEnd"/>
      <w:r w:rsidRPr="27DAE9B5">
        <w:rPr>
          <w:rFonts w:ascii="Atkinson Hyperlegible" w:eastAsia="Calibri" w:hAnsi="Atkinson Hyperlegible" w:cs="Calibri"/>
          <w:i/>
          <w:iCs/>
          <w:u w:val="single"/>
        </w:rPr>
        <w:t>, Chair, UC Academic Senate</w:t>
      </w:r>
    </w:p>
    <w:p w14:paraId="5445882A" w14:textId="16729C2F"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UC has been actively addressing the differentiation between employment and academic progress for graduate research students as well as teaching assistants. This effort aims to establish clearer distinctions in their roles and progress within academia.</w:t>
      </w:r>
    </w:p>
    <w:p w14:paraId="00A79507" w14:textId="77777777"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Furthermore, UCLA is hosting a conference this week focusing on Graduate Studies. This conference aims to delve into various aspects related to postgraduate education.</w:t>
      </w:r>
    </w:p>
    <w:p w14:paraId="0CC88C1C" w14:textId="103F5EE8" w:rsidR="00C21EB9" w:rsidRPr="00B54443" w:rsidRDefault="27DAE9B5" w:rsidP="27DAE9B5">
      <w:pPr>
        <w:numPr>
          <w:ilvl w:val="1"/>
          <w:numId w:val="48"/>
        </w:numPr>
        <w:spacing w:line="247" w:lineRule="auto"/>
        <w:ind w:left="1800"/>
        <w:rPr>
          <w:rFonts w:ascii="Atkinson Hyperlegible" w:eastAsia="Calibri" w:hAnsi="Atkinson Hyperlegible" w:cs="Calibri"/>
        </w:rPr>
      </w:pPr>
      <w:r w:rsidRPr="27DAE9B5">
        <w:rPr>
          <w:rFonts w:ascii="Atkinson Hyperlegible" w:eastAsia="Calibri" w:hAnsi="Atkinson Hyperlegible" w:cs="Calibri"/>
        </w:rPr>
        <w:t>A report by the joint Senate administrative group named "The Future of UC Doctoral Programs" is scheduled to be presented during the conference. This report might contribute valuable insights to the ongoing work within the UC Senate.</w:t>
      </w:r>
    </w:p>
    <w:p w14:paraId="5606FE6E" w14:textId="6093BACB"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 xml:space="preserve">At the undergraduate level, certain Provosts and Regents are eager to explore fully online undergraduate degree programs. This is restricted </w:t>
      </w:r>
      <w:proofErr w:type="gramStart"/>
      <w:r w:rsidRPr="27DAE9B5">
        <w:rPr>
          <w:rFonts w:ascii="Atkinson Hyperlegible" w:eastAsia="Calibri" w:hAnsi="Atkinson Hyperlegible" w:cs="Calibri"/>
        </w:rPr>
        <w:t>for</w:t>
      </w:r>
      <w:proofErr w:type="gramEnd"/>
      <w:r w:rsidRPr="27DAE9B5">
        <w:rPr>
          <w:rFonts w:ascii="Atkinson Hyperlegible" w:eastAsia="Calibri" w:hAnsi="Atkinson Hyperlegible" w:cs="Calibri"/>
        </w:rPr>
        <w:t xml:space="preserve"> courses mandating on-campus experiences, but programs can request exemptions.</w:t>
      </w:r>
    </w:p>
    <w:p w14:paraId="6106E16A" w14:textId="139022D4"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 xml:space="preserve">Chair </w:t>
      </w:r>
      <w:proofErr w:type="spellStart"/>
      <w:r w:rsidRPr="27DAE9B5">
        <w:rPr>
          <w:rFonts w:ascii="Atkinson Hyperlegible" w:eastAsia="Calibri" w:hAnsi="Atkinson Hyperlegible" w:cs="Calibri"/>
        </w:rPr>
        <w:t>Steintrager</w:t>
      </w:r>
      <w:proofErr w:type="spellEnd"/>
      <w:r w:rsidRPr="27DAE9B5">
        <w:rPr>
          <w:rFonts w:ascii="Atkinson Hyperlegible" w:eastAsia="Calibri" w:hAnsi="Atkinson Hyperlegible" w:cs="Calibri"/>
        </w:rPr>
        <w:t xml:space="preserve"> sought input from UCEP Chair, Melanie Cocco, regarding this initiative. UCEP is actively assessing existing online degree programs, particularly their degree and course completion rates. There's concern regarding the typically low completion rates in online university programs. However, UC has achieved completion rates ranging between 80 and 94%, which they aim to sustain. Maintaining higher completion rates enhances the educational experience and holds positive financial implications for students.</w:t>
      </w:r>
    </w:p>
    <w:p w14:paraId="05534939" w14:textId="77777777"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Fully online degree programs have intersegmental impacts that necessitate consideration across different educational segments.</w:t>
      </w:r>
    </w:p>
    <w:p w14:paraId="307D2365" w14:textId="5D4F10D8" w:rsidR="009F709D" w:rsidRPr="00B54443" w:rsidRDefault="00000000" w:rsidP="27DAE9B5">
      <w:pPr>
        <w:numPr>
          <w:ilvl w:val="0"/>
          <w:numId w:val="48"/>
        </w:numPr>
        <w:spacing w:line="247" w:lineRule="auto"/>
        <w:ind w:left="1267"/>
        <w:rPr>
          <w:rFonts w:ascii="Atkinson Hyperlegible" w:eastAsia="Calibri" w:hAnsi="Atkinson Hyperlegible" w:cs="Calibri"/>
        </w:rPr>
      </w:pPr>
      <w:hyperlink r:id="rId11">
        <w:r w:rsidR="27DAE9B5" w:rsidRPr="27DAE9B5">
          <w:rPr>
            <w:rStyle w:val="Hyperlink"/>
            <w:rFonts w:ascii="Atkinson Hyperlegible" w:eastAsia="Calibri" w:hAnsi="Atkinson Hyperlegible" w:cs="Calibri"/>
          </w:rPr>
          <w:t>AB 1749</w:t>
        </w:r>
      </w:hyperlink>
      <w:r w:rsidR="27DAE9B5" w:rsidRPr="27DAE9B5">
        <w:rPr>
          <w:rFonts w:ascii="Atkinson Hyperlegible" w:eastAsia="Calibri" w:hAnsi="Atkinson Hyperlegible" w:cs="Calibri"/>
        </w:rPr>
        <w:t xml:space="preserve"> is suspended.   However, </w:t>
      </w:r>
      <w:hyperlink r:id="rId12">
        <w:r w:rsidR="27DAE9B5" w:rsidRPr="27DAE9B5">
          <w:rPr>
            <w:rStyle w:val="Hyperlink"/>
            <w:rFonts w:ascii="Atkinson Hyperlegible" w:eastAsia="Calibri" w:hAnsi="Atkinson Hyperlegible" w:cs="Calibri"/>
          </w:rPr>
          <w:t>AB 1291</w:t>
        </w:r>
      </w:hyperlink>
      <w:r w:rsidR="27DAE9B5" w:rsidRPr="27DAE9B5">
        <w:rPr>
          <w:rFonts w:ascii="Atkinson Hyperlegible" w:eastAsia="Calibri" w:hAnsi="Atkinson Hyperlegible" w:cs="Calibri"/>
        </w:rPr>
        <w:t xml:space="preserve"> is very similar to AB 1749 and has been amended by the legislature.</w:t>
      </w:r>
    </w:p>
    <w:p w14:paraId="38E188DE" w14:textId="266D71C3" w:rsidR="00C21EB9" w:rsidRPr="00B54443" w:rsidRDefault="15B91428" w:rsidP="27DAE9B5">
      <w:pPr>
        <w:numPr>
          <w:ilvl w:val="0"/>
          <w:numId w:val="48"/>
        </w:numPr>
        <w:spacing w:line="247" w:lineRule="auto"/>
        <w:ind w:left="1267"/>
        <w:rPr>
          <w:rFonts w:ascii="Atkinson Hyperlegible" w:eastAsia="Calibri" w:hAnsi="Atkinson Hyperlegible" w:cs="Calibri"/>
        </w:rPr>
      </w:pPr>
      <w:r w:rsidRPr="15B91428">
        <w:rPr>
          <w:rFonts w:ascii="Atkinson Hyperlegible" w:eastAsia="Calibri" w:hAnsi="Atkinson Hyperlegible" w:cs="Calibri"/>
        </w:rPr>
        <w:t xml:space="preserve">Chair </w:t>
      </w:r>
      <w:proofErr w:type="spellStart"/>
      <w:r w:rsidRPr="15B91428">
        <w:rPr>
          <w:rFonts w:ascii="Atkinson Hyperlegible" w:eastAsia="Calibri" w:hAnsi="Atkinson Hyperlegible" w:cs="Calibri"/>
        </w:rPr>
        <w:t>Steintrager</w:t>
      </w:r>
      <w:proofErr w:type="spellEnd"/>
      <w:r w:rsidRPr="15B91428">
        <w:rPr>
          <w:rFonts w:ascii="Atkinson Hyperlegible" w:eastAsia="Calibri" w:hAnsi="Atkinson Hyperlegible" w:cs="Calibri"/>
        </w:rPr>
        <w:t xml:space="preserve"> requested input from Barbara Knowlton, the BOARS Chair.</w:t>
      </w:r>
    </w:p>
    <w:p w14:paraId="027BEA87" w14:textId="3D45A744" w:rsidR="00C21EB9" w:rsidRPr="00B54443" w:rsidRDefault="27DAE9B5" w:rsidP="27DAE9B5">
      <w:pPr>
        <w:numPr>
          <w:ilvl w:val="1"/>
          <w:numId w:val="48"/>
        </w:numPr>
        <w:spacing w:line="247" w:lineRule="auto"/>
        <w:ind w:left="1800"/>
        <w:rPr>
          <w:rFonts w:ascii="Atkinson Hyperlegible" w:eastAsia="Calibri" w:hAnsi="Atkinson Hyperlegible" w:cs="Calibri"/>
        </w:rPr>
      </w:pPr>
      <w:r w:rsidRPr="27DAE9B5">
        <w:rPr>
          <w:rFonts w:ascii="Atkinson Hyperlegible" w:eastAsia="Calibri" w:hAnsi="Atkinson Hyperlegible" w:cs="Calibri"/>
        </w:rPr>
        <w:t>AB 1291 functions as a pilot transfer program, evaluating its efficacy through measured outcomes and assessing potential adverse impacts on transfer students. It aims to gather data to determine the program's effectiveness, any detrimental effects on transfer students, and the necessity for expansion.</w:t>
      </w:r>
    </w:p>
    <w:p w14:paraId="1B2B2EBB" w14:textId="46CFE14C" w:rsidR="00C21EB9" w:rsidRPr="00B54443" w:rsidRDefault="27DAE9B5" w:rsidP="27DAE9B5">
      <w:pPr>
        <w:numPr>
          <w:ilvl w:val="1"/>
          <w:numId w:val="48"/>
        </w:numPr>
        <w:spacing w:line="247" w:lineRule="auto"/>
        <w:ind w:left="1800"/>
        <w:rPr>
          <w:rFonts w:ascii="Atkinson Hyperlegible" w:eastAsia="Calibri" w:hAnsi="Atkinson Hyperlegible" w:cs="Calibri"/>
        </w:rPr>
      </w:pPr>
      <w:r w:rsidRPr="27DAE9B5">
        <w:rPr>
          <w:rFonts w:ascii="Atkinson Hyperlegible" w:eastAsia="Calibri" w:hAnsi="Atkinson Hyperlegible" w:cs="Calibri"/>
        </w:rPr>
        <w:t>Concerns have arisen regarding prioritizing ADT (</w:t>
      </w:r>
      <w:proofErr w:type="gramStart"/>
      <w:r w:rsidRPr="27DAE9B5">
        <w:rPr>
          <w:rFonts w:ascii="Atkinson Hyperlegible" w:eastAsia="Calibri" w:hAnsi="Atkinson Hyperlegible" w:cs="Calibri"/>
        </w:rPr>
        <w:t>Associate Degree</w:t>
      </w:r>
      <w:proofErr w:type="gramEnd"/>
      <w:r w:rsidRPr="27DAE9B5">
        <w:rPr>
          <w:rFonts w:ascii="Atkinson Hyperlegible" w:eastAsia="Calibri" w:hAnsi="Atkinson Hyperlegible" w:cs="Calibri"/>
        </w:rPr>
        <w:t xml:space="preserve"> for Transfer) transfer students, potentially displacing non-ADT students undergoing review. Such prioritization might influence the diversity of transfer </w:t>
      </w:r>
      <w:proofErr w:type="spellStart"/>
      <w:r w:rsidRPr="27DAE9B5">
        <w:rPr>
          <w:rFonts w:ascii="Atkinson Hyperlegible" w:eastAsia="Calibri" w:hAnsi="Atkinson Hyperlegible" w:cs="Calibri"/>
        </w:rPr>
        <w:t>students.</w:t>
      </w:r>
      <w:hyperlink r:id="rId13">
        <w:r w:rsidRPr="27DAE9B5">
          <w:rPr>
            <w:rStyle w:val="Hyperlink"/>
            <w:rFonts w:ascii="Atkinson Hyperlegible" w:eastAsia="Calibri" w:hAnsi="Atkinson Hyperlegible" w:cs="Calibri"/>
          </w:rPr>
          <w:t>AB</w:t>
        </w:r>
        <w:proofErr w:type="spellEnd"/>
        <w:r w:rsidRPr="27DAE9B5">
          <w:rPr>
            <w:rStyle w:val="Hyperlink"/>
            <w:rFonts w:ascii="Atkinson Hyperlegible" w:eastAsia="Calibri" w:hAnsi="Atkinson Hyperlegible" w:cs="Calibri"/>
          </w:rPr>
          <w:t xml:space="preserve"> 656</w:t>
        </w:r>
      </w:hyperlink>
      <w:r w:rsidRPr="27DAE9B5">
        <w:rPr>
          <w:rFonts w:ascii="Atkinson Hyperlegible" w:eastAsia="Calibri" w:hAnsi="Atkinson Hyperlegible" w:cs="Calibri"/>
        </w:rPr>
        <w:t xml:space="preserve"> </w:t>
      </w:r>
      <w:r w:rsidRPr="27DAE9B5">
        <w:rPr>
          <w:rFonts w:ascii="Atkinson Hyperlegible" w:eastAsia="Calibri" w:hAnsi="Atkinson Hyperlegible" w:cs="Calibri"/>
        </w:rPr>
        <w:lastRenderedPageBreak/>
        <w:t>would allow CSU to develop doctoral programs as long there isn't duplication. There is a review process written into the bill.</w:t>
      </w:r>
    </w:p>
    <w:p w14:paraId="4D55E28E" w14:textId="18AF610F" w:rsidR="00C21EB9" w:rsidRPr="008823DD" w:rsidRDefault="27DAE9B5" w:rsidP="27DAE9B5">
      <w:pPr>
        <w:numPr>
          <w:ilvl w:val="0"/>
          <w:numId w:val="48"/>
        </w:numPr>
        <w:spacing w:after="160" w:line="247" w:lineRule="auto"/>
        <w:ind w:left="1267"/>
        <w:rPr>
          <w:rFonts w:ascii="Atkinson Hyperlegible" w:eastAsia="Calibri" w:hAnsi="Atkinson Hyperlegible" w:cs="Calibri"/>
        </w:rPr>
      </w:pPr>
      <w:r w:rsidRPr="27DAE9B5">
        <w:rPr>
          <w:rFonts w:ascii="Atkinson Hyperlegible" w:eastAsia="Calibri" w:hAnsi="Atkinson Hyperlegible" w:cs="Calibri"/>
        </w:rPr>
        <w:t>The</w:t>
      </w:r>
      <w:r w:rsidRPr="27DAE9B5">
        <w:rPr>
          <w:rFonts w:ascii="Atkinson Hyperlegible" w:hAnsi="Atkinson Hyperlegible" w:cs="Segoe UI"/>
          <w:color w:val="0F0F0F"/>
        </w:rPr>
        <w:t xml:space="preserve"> University of California is actively seeking Chancellors for two of its campuses.</w:t>
      </w:r>
    </w:p>
    <w:p w14:paraId="42E8217A" w14:textId="77777777" w:rsidR="008823DD" w:rsidRPr="00B54443" w:rsidRDefault="008823DD" w:rsidP="008823DD">
      <w:pPr>
        <w:spacing w:after="160" w:line="247" w:lineRule="auto"/>
        <w:ind w:left="907"/>
        <w:rPr>
          <w:rFonts w:ascii="Atkinson Hyperlegible" w:eastAsia="Calibri" w:hAnsi="Atkinson Hyperlegible" w:cs="Calibri"/>
        </w:rPr>
      </w:pPr>
    </w:p>
    <w:p w14:paraId="2413238A" w14:textId="428C3417" w:rsidR="00EA56EE" w:rsidRPr="00B54443" w:rsidRDefault="27DAE9B5" w:rsidP="27DAE9B5">
      <w:pPr>
        <w:numPr>
          <w:ilvl w:val="0"/>
          <w:numId w:val="47"/>
        </w:numPr>
        <w:spacing w:line="259" w:lineRule="auto"/>
        <w:rPr>
          <w:rFonts w:ascii="Atkinson Hyperlegible" w:eastAsia="Calibri" w:hAnsi="Atkinson Hyperlegible" w:cs="Calibri"/>
        </w:rPr>
      </w:pPr>
      <w:r w:rsidRPr="27DAE9B5">
        <w:rPr>
          <w:rFonts w:ascii="Atkinson Hyperlegible" w:hAnsi="Atkinson Hyperlegible" w:cs="Tahoma"/>
          <w:b/>
          <w:bCs/>
        </w:rPr>
        <w:t>Faculty Review Groups – Cal-GETC</w:t>
      </w:r>
    </w:p>
    <w:p w14:paraId="00816884" w14:textId="2B64CC2A" w:rsidR="00C21EB9" w:rsidRPr="00B54443" w:rsidRDefault="27DAE9B5" w:rsidP="27DAE9B5">
      <w:pPr>
        <w:numPr>
          <w:ilvl w:val="0"/>
          <w:numId w:val="48"/>
        </w:numPr>
        <w:spacing w:line="247" w:lineRule="auto"/>
        <w:ind w:left="1267"/>
        <w:rPr>
          <w:rFonts w:ascii="Atkinson Hyperlegible" w:eastAsia="Calibri" w:hAnsi="Atkinson Hyperlegible" w:cs="Calibri"/>
          <w:i/>
          <w:iCs/>
        </w:rPr>
      </w:pPr>
      <w:r w:rsidRPr="27DAE9B5">
        <w:rPr>
          <w:rFonts w:ascii="Atkinson Hyperlegible" w:eastAsia="Calibri" w:hAnsi="Atkinson Hyperlegible" w:cs="Calibri"/>
        </w:rPr>
        <w:t xml:space="preserve">New review groups are </w:t>
      </w:r>
      <w:proofErr w:type="gramStart"/>
      <w:r w:rsidRPr="27DAE9B5">
        <w:rPr>
          <w:rFonts w:ascii="Atkinson Hyperlegible" w:eastAsia="Calibri" w:hAnsi="Atkinson Hyperlegible" w:cs="Calibri"/>
        </w:rPr>
        <w:t>forming</w:t>
      </w:r>
      <w:proofErr w:type="gramEnd"/>
      <w:r w:rsidRPr="27DAE9B5">
        <w:rPr>
          <w:rFonts w:ascii="Atkinson Hyperlegible" w:eastAsia="Calibri" w:hAnsi="Atkinson Hyperlegible" w:cs="Calibri"/>
        </w:rPr>
        <w:t xml:space="preserve"> to address Cal-GETC standards for subject areas not previously covered. UC aims to initiate recruitment for these groups, mainly if they follow a structure </w:t>
      </w:r>
      <w:proofErr w:type="gramStart"/>
      <w:r w:rsidRPr="27DAE9B5">
        <w:rPr>
          <w:rFonts w:ascii="Atkinson Hyperlegible" w:eastAsia="Calibri" w:hAnsi="Atkinson Hyperlegible" w:cs="Calibri"/>
        </w:rPr>
        <w:t>similar to</w:t>
      </w:r>
      <w:proofErr w:type="gramEnd"/>
      <w:r w:rsidRPr="27DAE9B5">
        <w:rPr>
          <w:rFonts w:ascii="Atkinson Hyperlegible" w:eastAsia="Calibri" w:hAnsi="Atkinson Hyperlegible" w:cs="Calibri"/>
        </w:rPr>
        <w:t xml:space="preserve"> that of a central committee and specialized subject standards groups.</w:t>
      </w:r>
    </w:p>
    <w:p w14:paraId="6D8B7BE7" w14:textId="5F0BDFAB" w:rsidR="00C21EB9" w:rsidRPr="00B54443" w:rsidRDefault="27DAE9B5" w:rsidP="27DAE9B5">
      <w:pPr>
        <w:numPr>
          <w:ilvl w:val="1"/>
          <w:numId w:val="48"/>
        </w:numPr>
        <w:spacing w:line="247" w:lineRule="auto"/>
        <w:ind w:left="1800"/>
        <w:rPr>
          <w:rFonts w:ascii="Atkinson Hyperlegible" w:eastAsia="Calibri" w:hAnsi="Atkinson Hyperlegible" w:cs="Calibri"/>
        </w:rPr>
      </w:pPr>
      <w:r w:rsidRPr="27DAE9B5">
        <w:rPr>
          <w:rFonts w:ascii="Atkinson Hyperlegible" w:eastAsia="Calibri" w:hAnsi="Atkinson Hyperlegible" w:cs="Calibri"/>
        </w:rPr>
        <w:t xml:space="preserve">Eniko Csomay, an ASCSU member, is appointed as the Chair for this group. While the structure hasn't been entirely determined yet, the suggestion leans towards adopting a system </w:t>
      </w:r>
      <w:proofErr w:type="gramStart"/>
      <w:r w:rsidRPr="27DAE9B5">
        <w:rPr>
          <w:rFonts w:ascii="Atkinson Hyperlegible" w:eastAsia="Calibri" w:hAnsi="Atkinson Hyperlegible" w:cs="Calibri"/>
        </w:rPr>
        <w:t>similar to</w:t>
      </w:r>
      <w:proofErr w:type="gramEnd"/>
      <w:r w:rsidRPr="27DAE9B5">
        <w:rPr>
          <w:rFonts w:ascii="Atkinson Hyperlegible" w:eastAsia="Calibri" w:hAnsi="Atkinson Hyperlegible" w:cs="Calibri"/>
        </w:rPr>
        <w:t xml:space="preserve"> the one previously used.</w:t>
      </w:r>
    </w:p>
    <w:p w14:paraId="3EB2D4D5" w14:textId="77777777"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eastAsia="Calibri" w:hAnsi="Atkinson Hyperlegible" w:cs="Calibri"/>
        </w:rPr>
        <w:t>In the spring, the plan was to revise the Cal-GETC standards by the conclusion of the fall semester due to its significant influence on curriculum processes.</w:t>
      </w:r>
    </w:p>
    <w:p w14:paraId="6020E0BE" w14:textId="77777777" w:rsidR="00C21EB9" w:rsidRPr="00B54443" w:rsidRDefault="27DAE9B5" w:rsidP="27DAE9B5">
      <w:pPr>
        <w:numPr>
          <w:ilvl w:val="0"/>
          <w:numId w:val="48"/>
        </w:numPr>
        <w:spacing w:after="160" w:line="247" w:lineRule="auto"/>
        <w:ind w:left="1267"/>
        <w:rPr>
          <w:rFonts w:ascii="Atkinson Hyperlegible" w:eastAsia="Calibri" w:hAnsi="Atkinson Hyperlegible" w:cs="Calibri"/>
        </w:rPr>
      </w:pPr>
      <w:r w:rsidRPr="27DAE9B5">
        <w:rPr>
          <w:rFonts w:ascii="Atkinson Hyperlegible" w:eastAsia="Calibri" w:hAnsi="Atkinson Hyperlegible" w:cs="Calibri"/>
        </w:rPr>
        <w:t>A motion was proposed, seconded, and approved for the CSU, CCC, and UC to nominate faculty members to the Cal-GETC subgroups. These subgroups are scheduled to convene in October, meet as necessary in November, and subsequently present recommendations to ICAS. A special meeting of ICAS is slated for mid-December to review and endorse these recommendations. The finalized standards are expected to be completed by the end of the calendar year.</w:t>
      </w:r>
    </w:p>
    <w:p w14:paraId="614FB2EB" w14:textId="7A851FC6" w:rsidR="00EA56EE" w:rsidRPr="00B54443" w:rsidRDefault="27DAE9B5" w:rsidP="27DAE9B5">
      <w:pPr>
        <w:numPr>
          <w:ilvl w:val="0"/>
          <w:numId w:val="47"/>
        </w:numPr>
        <w:spacing w:line="259" w:lineRule="auto"/>
        <w:rPr>
          <w:rFonts w:ascii="Atkinson Hyperlegible" w:eastAsia="Calibri" w:hAnsi="Atkinson Hyperlegible" w:cs="Calibri"/>
        </w:rPr>
      </w:pPr>
      <w:r w:rsidRPr="27DAE9B5">
        <w:rPr>
          <w:rFonts w:ascii="Atkinson Hyperlegible" w:hAnsi="Atkinson Hyperlegible" w:cs="Tahoma"/>
          <w:b/>
          <w:bCs/>
        </w:rPr>
        <w:t>Cal-GETC Admissions Standards and Certification Procedures</w:t>
      </w:r>
      <w:r w:rsidRPr="27DAE9B5">
        <w:rPr>
          <w:rFonts w:ascii="Atkinson Hyperlegible" w:eastAsia="Calibri" w:hAnsi="Atkinson Hyperlegible" w:cs="Calibri"/>
          <w:b/>
          <w:bCs/>
        </w:rPr>
        <w:t xml:space="preserve"> </w:t>
      </w:r>
    </w:p>
    <w:p w14:paraId="14A336AA" w14:textId="5E62F04E" w:rsidR="006E1B66" w:rsidRPr="00B54443" w:rsidRDefault="27DAE9B5" w:rsidP="27DAE9B5">
      <w:pPr>
        <w:numPr>
          <w:ilvl w:val="0"/>
          <w:numId w:val="48"/>
        </w:numPr>
        <w:spacing w:after="160" w:line="247" w:lineRule="auto"/>
        <w:ind w:left="1267"/>
        <w:rPr>
          <w:rFonts w:ascii="Atkinson Hyperlegible" w:eastAsia="Calibri" w:hAnsi="Atkinson Hyperlegible" w:cs="Calibri"/>
        </w:rPr>
      </w:pPr>
      <w:bookmarkStart w:id="0" w:name="_30j0zll"/>
      <w:bookmarkStart w:id="1" w:name="_xo25aflkygcj"/>
      <w:bookmarkEnd w:id="0"/>
      <w:bookmarkEnd w:id="1"/>
      <w:r w:rsidRPr="27DAE9B5">
        <w:rPr>
          <w:rFonts w:ascii="Atkinson Hyperlegible" w:eastAsia="Calibri" w:hAnsi="Atkinson Hyperlegible" w:cs="Calibri"/>
        </w:rPr>
        <w:t xml:space="preserve">Members discussed </w:t>
      </w:r>
      <w:hyperlink r:id="rId14">
        <w:r w:rsidRPr="27DAE9B5">
          <w:rPr>
            <w:rStyle w:val="Hyperlink"/>
            <w:rFonts w:ascii="Atkinson Hyperlegible" w:eastAsia="Calibri" w:hAnsi="Atkinson Hyperlegible" w:cs="Calibri"/>
          </w:rPr>
          <w:t>IGETC Legislation</w:t>
        </w:r>
      </w:hyperlink>
      <w:r w:rsidRPr="27DAE9B5">
        <w:rPr>
          <w:rFonts w:ascii="Atkinson Hyperlegible" w:eastAsia="Calibri" w:hAnsi="Atkinson Hyperlegible" w:cs="Calibri"/>
        </w:rPr>
        <w:t>; the discussions encompassed several vital points, including the anticipated implementation of Cal-GETC within CSU, the certification of Cal-GETC requirements, differentiation between Cal-GETC and CSU GE Breadth, as well as deliberations on defining and distinguishing academic requirements from admission standards.</w:t>
      </w:r>
    </w:p>
    <w:p w14:paraId="77964D98" w14:textId="4F8405D4" w:rsidR="00A52767" w:rsidRPr="00B54443" w:rsidRDefault="27DAE9B5" w:rsidP="27DAE9B5">
      <w:pPr>
        <w:numPr>
          <w:ilvl w:val="0"/>
          <w:numId w:val="47"/>
        </w:numPr>
        <w:spacing w:line="259" w:lineRule="auto"/>
        <w:rPr>
          <w:rFonts w:ascii="Atkinson Hyperlegible" w:hAnsi="Atkinson Hyperlegible" w:cs="Tahoma"/>
          <w:b/>
          <w:bCs/>
        </w:rPr>
      </w:pPr>
      <w:r w:rsidRPr="27DAE9B5">
        <w:rPr>
          <w:rFonts w:ascii="Atkinson Hyperlegible" w:hAnsi="Atkinson Hyperlegible" w:cs="Tahoma"/>
          <w:b/>
          <w:bCs/>
        </w:rPr>
        <w:t xml:space="preserve">Call for CSU </w:t>
      </w:r>
      <w:proofErr w:type="gramStart"/>
      <w:r w:rsidRPr="27DAE9B5">
        <w:rPr>
          <w:rFonts w:ascii="Atkinson Hyperlegible" w:hAnsi="Atkinson Hyperlegible" w:cs="Tahoma"/>
          <w:b/>
          <w:bCs/>
        </w:rPr>
        <w:t>representatives</w:t>
      </w:r>
      <w:proofErr w:type="gramEnd"/>
    </w:p>
    <w:p w14:paraId="4F9414EF" w14:textId="3DD93795"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hAnsi="Atkinson Hyperlegible" w:cs="Tahoma"/>
        </w:rPr>
        <w:t>BOARS</w:t>
      </w:r>
      <w:r w:rsidRPr="27DAE9B5">
        <w:rPr>
          <w:rFonts w:ascii="Atkinson Hyperlegible" w:eastAsia="Calibri" w:hAnsi="Atkinson Hyperlegible" w:cs="Calibri"/>
        </w:rPr>
        <w:t xml:space="preserve"> has been focused on addressing Area C mathematics requirements, defining standards for advanced math, and considering the role of data science courses in fulfilling core requirements within Area C. Concerns have been raised regarding whether students taking these data science courses might lack preparation for specific majors.</w:t>
      </w:r>
    </w:p>
    <w:p w14:paraId="726D88A7" w14:textId="513616E9"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hAnsi="Atkinson Hyperlegible" w:cs="Tahoma"/>
        </w:rPr>
        <w:t>Meanwhile</w:t>
      </w:r>
      <w:r w:rsidRPr="27DAE9B5">
        <w:rPr>
          <w:rFonts w:ascii="Atkinson Hyperlegible" w:eastAsia="Calibri" w:hAnsi="Atkinson Hyperlegible" w:cs="Calibri"/>
        </w:rPr>
        <w:t>, UC is in the process of establishing a workgroup that will commence meetings in the fall and continue its efforts throughout the year. Their primary objective is to evaluate fourth-year advanced math and critical math readiness for students applying to UC and CSU.</w:t>
      </w:r>
    </w:p>
    <w:p w14:paraId="2E12B5C4" w14:textId="2319C2EF" w:rsidR="007B01DC" w:rsidRPr="00B54443" w:rsidRDefault="27DAE9B5" w:rsidP="27DAE9B5">
      <w:pPr>
        <w:numPr>
          <w:ilvl w:val="0"/>
          <w:numId w:val="48"/>
        </w:numPr>
        <w:spacing w:after="160" w:line="247" w:lineRule="auto"/>
        <w:ind w:left="1267"/>
        <w:rPr>
          <w:rFonts w:ascii="Atkinson Hyperlegible" w:eastAsia="Calibri" w:hAnsi="Atkinson Hyperlegible" w:cs="Calibri"/>
        </w:rPr>
      </w:pPr>
      <w:r w:rsidRPr="27DAE9B5">
        <w:rPr>
          <w:rFonts w:ascii="Atkinson Hyperlegible" w:eastAsia="Calibri" w:hAnsi="Atkinson Hyperlegible" w:cs="Calibri"/>
        </w:rPr>
        <w:lastRenderedPageBreak/>
        <w:t>CSU faculty will become involved in this workgroup starting in January. Although distinct from the ICAS sub-group recently appointed by CSU, there's some overlap between these groups. Chair Steffel plans to reach out to members of the ICAS mathematics subgroup to explore their potential involvement in this new subgroup. If additional members are required, she will seek further recommendations from the CSU Math Council.</w:t>
      </w:r>
    </w:p>
    <w:p w14:paraId="6DFDD42D" w14:textId="77777777" w:rsidR="00A525E0" w:rsidRPr="00B54443" w:rsidRDefault="27DAE9B5" w:rsidP="27DAE9B5">
      <w:pPr>
        <w:numPr>
          <w:ilvl w:val="0"/>
          <w:numId w:val="47"/>
        </w:numPr>
        <w:spacing w:line="259" w:lineRule="auto"/>
        <w:rPr>
          <w:rFonts w:ascii="Atkinson Hyperlegible" w:hAnsi="Atkinson Hyperlegible" w:cs="Tahoma"/>
          <w:b/>
          <w:bCs/>
        </w:rPr>
      </w:pPr>
      <w:r w:rsidRPr="27DAE9B5">
        <w:rPr>
          <w:rFonts w:ascii="Atkinson Hyperlegible" w:hAnsi="Atkinson Hyperlegible" w:cs="Tahoma"/>
          <w:b/>
          <w:bCs/>
        </w:rPr>
        <w:t xml:space="preserve">Interest in setting up a network of in-person testing </w:t>
      </w:r>
      <w:proofErr w:type="gramStart"/>
      <w:r w:rsidRPr="27DAE9B5">
        <w:rPr>
          <w:rFonts w:ascii="Atkinson Hyperlegible" w:hAnsi="Atkinson Hyperlegible" w:cs="Tahoma"/>
          <w:b/>
          <w:bCs/>
        </w:rPr>
        <w:t>centers</w:t>
      </w:r>
      <w:proofErr w:type="gramEnd"/>
      <w:r w:rsidRPr="27DAE9B5">
        <w:rPr>
          <w:rFonts w:ascii="Atkinson Hyperlegible" w:eastAsia="Times New Roman" w:hAnsi="Atkinson Hyperlegible"/>
          <w:color w:val="A6A6A6" w:themeColor="background1" w:themeShade="A6"/>
        </w:rPr>
        <w:t xml:space="preserve"> </w:t>
      </w:r>
    </w:p>
    <w:p w14:paraId="0B556220" w14:textId="4FFB5523"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hAnsi="Atkinson Hyperlegible" w:cs="Tahoma"/>
        </w:rPr>
        <w:t>Members</w:t>
      </w:r>
      <w:r w:rsidRPr="27DAE9B5">
        <w:rPr>
          <w:rFonts w:ascii="Atkinson Hyperlegible" w:eastAsia="Calibri" w:hAnsi="Atkinson Hyperlegible" w:cs="Calibri"/>
        </w:rPr>
        <w:t xml:space="preserve"> deliberated on the potential establishment of a network comprising testing centers specifically for online courses. These centers aim to tackle the challenges related to academic integrity commonly associated with fully online courses.</w:t>
      </w:r>
    </w:p>
    <w:p w14:paraId="1550DBA4" w14:textId="2E581FF2" w:rsidR="00C21EB9" w:rsidRPr="00B54443" w:rsidRDefault="27DAE9B5" w:rsidP="27DAE9B5">
      <w:pPr>
        <w:numPr>
          <w:ilvl w:val="0"/>
          <w:numId w:val="48"/>
        </w:numPr>
        <w:spacing w:line="247" w:lineRule="auto"/>
        <w:ind w:left="1267"/>
        <w:rPr>
          <w:rFonts w:ascii="Atkinson Hyperlegible" w:eastAsia="Calibri" w:hAnsi="Atkinson Hyperlegible" w:cs="Calibri"/>
        </w:rPr>
      </w:pPr>
      <w:r w:rsidRPr="27DAE9B5">
        <w:rPr>
          <w:rFonts w:ascii="Atkinson Hyperlegible" w:hAnsi="Atkinson Hyperlegible" w:cs="Tahoma"/>
        </w:rPr>
        <w:t>Testing</w:t>
      </w:r>
      <w:r w:rsidRPr="27DAE9B5">
        <w:rPr>
          <w:rFonts w:ascii="Atkinson Hyperlegible" w:eastAsia="Calibri" w:hAnsi="Atkinson Hyperlegible" w:cs="Calibri"/>
        </w:rPr>
        <w:t xml:space="preserve"> is a valuable tool for assessing students' needs within a course and evaluating their comprehension of the material.</w:t>
      </w:r>
    </w:p>
    <w:p w14:paraId="7011EBDC" w14:textId="7F77ECC1" w:rsidR="0013618A" w:rsidRPr="00B54443" w:rsidRDefault="27DAE9B5" w:rsidP="27DAE9B5">
      <w:pPr>
        <w:numPr>
          <w:ilvl w:val="0"/>
          <w:numId w:val="48"/>
        </w:numPr>
        <w:spacing w:after="160" w:line="247" w:lineRule="auto"/>
        <w:ind w:left="1267"/>
        <w:rPr>
          <w:rFonts w:ascii="Atkinson Hyperlegible" w:eastAsia="Calibri" w:hAnsi="Atkinson Hyperlegible" w:cs="Calibri"/>
        </w:rPr>
      </w:pPr>
      <w:r w:rsidRPr="27DAE9B5">
        <w:rPr>
          <w:rFonts w:ascii="Atkinson Hyperlegible" w:hAnsi="Atkinson Hyperlegible" w:cs="Tahoma"/>
        </w:rPr>
        <w:t>Proposals</w:t>
      </w:r>
      <w:r w:rsidRPr="27DAE9B5">
        <w:rPr>
          <w:rFonts w:ascii="Atkinson Hyperlegible" w:eastAsia="Calibri" w:hAnsi="Atkinson Hyperlegible" w:cs="Calibri"/>
        </w:rPr>
        <w:t xml:space="preserve"> were made to utilize on-campus testing centers for midterms and final exams, with faculty or staff providing proctoring. However, concerns were raised regarding the availability of facilities and transportation for students accessing these centers.</w:t>
      </w:r>
    </w:p>
    <w:p w14:paraId="392EF7A6" w14:textId="77777777" w:rsidR="0016798D" w:rsidRPr="00B54443" w:rsidRDefault="27DAE9B5" w:rsidP="27DAE9B5">
      <w:pPr>
        <w:numPr>
          <w:ilvl w:val="0"/>
          <w:numId w:val="47"/>
        </w:numPr>
        <w:spacing w:after="40" w:line="247" w:lineRule="auto"/>
        <w:rPr>
          <w:rFonts w:ascii="Atkinson Hyperlegible" w:hAnsi="Atkinson Hyperlegible" w:cs="Tahoma"/>
          <w:b/>
          <w:bCs/>
        </w:rPr>
      </w:pPr>
      <w:r w:rsidRPr="27DAE9B5">
        <w:rPr>
          <w:rFonts w:ascii="Atkinson Hyperlegible" w:hAnsi="Atkinson Hyperlegible" w:cs="Tahoma"/>
          <w:b/>
          <w:bCs/>
        </w:rPr>
        <w:t xml:space="preserve">Planning for AB 656/process for </w:t>
      </w:r>
      <w:proofErr w:type="gramStart"/>
      <w:r w:rsidRPr="27DAE9B5">
        <w:rPr>
          <w:rFonts w:ascii="Atkinson Hyperlegible" w:hAnsi="Atkinson Hyperlegible" w:cs="Tahoma"/>
          <w:b/>
          <w:bCs/>
        </w:rPr>
        <w:t>assessing</w:t>
      </w:r>
      <w:proofErr w:type="gramEnd"/>
      <w:r w:rsidRPr="27DAE9B5">
        <w:rPr>
          <w:rFonts w:ascii="Atkinson Hyperlegible" w:hAnsi="Atkinson Hyperlegible" w:cs="Tahoma"/>
          <w:b/>
          <w:bCs/>
        </w:rPr>
        <w:t xml:space="preserve"> </w:t>
      </w:r>
    </w:p>
    <w:p w14:paraId="69F3A1F7" w14:textId="0F75163F" w:rsidR="00C21EB9" w:rsidRPr="00B54443" w:rsidRDefault="27DAE9B5" w:rsidP="27DAE9B5">
      <w:pPr>
        <w:numPr>
          <w:ilvl w:val="0"/>
          <w:numId w:val="48"/>
        </w:numPr>
        <w:spacing w:line="247" w:lineRule="auto"/>
        <w:ind w:left="1267"/>
        <w:rPr>
          <w:rFonts w:ascii="Atkinson Hyperlegible" w:hAnsi="Atkinson Hyperlegible" w:cs="Tahoma"/>
        </w:rPr>
      </w:pPr>
      <w:r w:rsidRPr="27DAE9B5">
        <w:rPr>
          <w:rFonts w:ascii="Atkinson Hyperlegible" w:hAnsi="Atkinson Hyperlegible" w:cs="Tahoma"/>
        </w:rPr>
        <w:t xml:space="preserve">AB 656, anticipated to be signed by the Governor, enables CSU to establish doctoral programs </w:t>
      </w:r>
      <w:proofErr w:type="gramStart"/>
      <w:r w:rsidRPr="27DAE9B5">
        <w:rPr>
          <w:rFonts w:ascii="Atkinson Hyperlegible" w:hAnsi="Atkinson Hyperlegible" w:cs="Tahoma"/>
        </w:rPr>
        <w:t>as long as</w:t>
      </w:r>
      <w:proofErr w:type="gramEnd"/>
      <w:r w:rsidRPr="27DAE9B5">
        <w:rPr>
          <w:rFonts w:ascii="Atkinson Hyperlegible" w:hAnsi="Atkinson Hyperlegible" w:cs="Tahoma"/>
        </w:rPr>
        <w:t xml:space="preserve"> they don't replicate those already available at UC.</w:t>
      </w:r>
    </w:p>
    <w:p w14:paraId="5B66A50D" w14:textId="2C74F4F5" w:rsidR="00C21EB9" w:rsidRPr="00B54443" w:rsidRDefault="27DAE9B5" w:rsidP="27DAE9B5">
      <w:pPr>
        <w:numPr>
          <w:ilvl w:val="0"/>
          <w:numId w:val="48"/>
        </w:numPr>
        <w:spacing w:line="247" w:lineRule="auto"/>
        <w:ind w:left="1267"/>
        <w:rPr>
          <w:rFonts w:ascii="Atkinson Hyperlegible" w:hAnsi="Atkinson Hyperlegible" w:cs="Tahoma"/>
        </w:rPr>
      </w:pPr>
      <w:r w:rsidRPr="27DAE9B5">
        <w:rPr>
          <w:rFonts w:ascii="Atkinson Hyperlegible" w:hAnsi="Atkinson Hyperlegible" w:cs="Tahoma"/>
        </w:rPr>
        <w:t>To ensure non-duplication, CSU will collaborate with ASCSU, and UC will engage with ASUC to create criteria for assessing duplication.</w:t>
      </w:r>
    </w:p>
    <w:p w14:paraId="1D884EDE" w14:textId="226B1E11" w:rsidR="00C21EB9" w:rsidRPr="00B54443" w:rsidRDefault="27DAE9B5" w:rsidP="27DAE9B5">
      <w:pPr>
        <w:numPr>
          <w:ilvl w:val="0"/>
          <w:numId w:val="48"/>
        </w:numPr>
        <w:spacing w:after="160" w:line="247" w:lineRule="auto"/>
        <w:ind w:left="1267"/>
        <w:rPr>
          <w:rFonts w:ascii="Atkinson Hyperlegible" w:hAnsi="Atkinson Hyperlegible" w:cs="Tahoma"/>
          <w:b/>
          <w:bCs/>
        </w:rPr>
      </w:pPr>
      <w:r w:rsidRPr="27DAE9B5">
        <w:rPr>
          <w:rFonts w:ascii="Atkinson Hyperlegible" w:hAnsi="Atkinson Hyperlegible" w:cs="Tahoma"/>
        </w:rPr>
        <w:t xml:space="preserve">Members have discussed the importance of proactive planning, suggesting the convening of Senate leadership from both segments to outline a schedule and workflow for the </w:t>
      </w:r>
      <w:r w:rsidRPr="27DAE9B5">
        <w:rPr>
          <w:rFonts w:ascii="Atkinson Hyperlegible" w:eastAsia="Calibri" w:hAnsi="Atkinson Hyperlegible" w:cs="Calibri"/>
        </w:rPr>
        <w:t>duplication</w:t>
      </w:r>
      <w:r w:rsidRPr="27DAE9B5">
        <w:rPr>
          <w:rFonts w:ascii="Atkinson Hyperlegible" w:hAnsi="Atkinson Hyperlegible" w:cs="Tahoma"/>
        </w:rPr>
        <w:t xml:space="preserve"> assessment process before administrative engagement. This proactive approach aims to propose a transparent process once administrative involvement begins. </w:t>
      </w:r>
    </w:p>
    <w:p w14:paraId="001D027F" w14:textId="2E01FE5F" w:rsidR="00BA0A8B" w:rsidRPr="00B54443" w:rsidRDefault="27DAE9B5" w:rsidP="27DAE9B5">
      <w:pPr>
        <w:numPr>
          <w:ilvl w:val="0"/>
          <w:numId w:val="47"/>
        </w:numPr>
        <w:spacing w:after="40" w:line="247" w:lineRule="auto"/>
        <w:rPr>
          <w:rFonts w:ascii="Atkinson Hyperlegible" w:hAnsi="Atkinson Hyperlegible" w:cs="Tahoma"/>
          <w:b/>
          <w:bCs/>
        </w:rPr>
      </w:pPr>
      <w:r w:rsidRPr="27DAE9B5">
        <w:rPr>
          <w:rFonts w:ascii="Atkinson Hyperlegible" w:hAnsi="Atkinson Hyperlegible" w:cs="Tahoma"/>
          <w:b/>
          <w:bCs/>
        </w:rPr>
        <w:t xml:space="preserve">Baccalaureate Degree Duplication Sub-Group </w:t>
      </w:r>
    </w:p>
    <w:p w14:paraId="72C19DCD" w14:textId="77777777" w:rsidR="00C21EB9" w:rsidRPr="00B54443" w:rsidRDefault="27DAE9B5" w:rsidP="27DAE9B5">
      <w:pPr>
        <w:numPr>
          <w:ilvl w:val="0"/>
          <w:numId w:val="48"/>
        </w:numPr>
        <w:spacing w:after="160" w:line="247" w:lineRule="auto"/>
        <w:ind w:left="1267"/>
        <w:rPr>
          <w:rFonts w:ascii="Atkinson Hyperlegible" w:hAnsi="Atkinson Hyperlegible" w:cs="Tahoma"/>
          <w:b/>
          <w:bCs/>
        </w:rPr>
      </w:pPr>
      <w:r w:rsidRPr="27DAE9B5">
        <w:rPr>
          <w:rFonts w:ascii="Atkinson Hyperlegible" w:hAnsi="Atkinson Hyperlegible" w:cs="Tahoma"/>
        </w:rPr>
        <w:t xml:space="preserve">For this subgroup, a UC representative was required. Member Urey mentioned a recent email identifying Katie Harris as the new UC representative. Dr. Harris' email was shared in the meeting chat, and President Aschenbach plans to contact her promptly to </w:t>
      </w:r>
      <w:r w:rsidRPr="27DAE9B5">
        <w:rPr>
          <w:rFonts w:ascii="Atkinson Hyperlegible" w:eastAsia="Calibri" w:hAnsi="Atkinson Hyperlegible" w:cs="Calibri"/>
        </w:rPr>
        <w:t>expedite</w:t>
      </w:r>
      <w:r w:rsidRPr="27DAE9B5">
        <w:rPr>
          <w:rFonts w:ascii="Atkinson Hyperlegible" w:hAnsi="Atkinson Hyperlegible" w:cs="Tahoma"/>
        </w:rPr>
        <w:t xml:space="preserve"> coordination. This initiative aims to facilitate swift progress so that committee members can provide updates to their respective administrations.</w:t>
      </w:r>
    </w:p>
    <w:p w14:paraId="3A5064E5" w14:textId="4BBB7D45" w:rsidR="00EA56EE" w:rsidRPr="00B54443" w:rsidRDefault="27DAE9B5" w:rsidP="27DAE9B5">
      <w:pPr>
        <w:numPr>
          <w:ilvl w:val="0"/>
          <w:numId w:val="47"/>
        </w:numPr>
        <w:spacing w:after="40" w:line="247" w:lineRule="auto"/>
        <w:rPr>
          <w:rFonts w:ascii="Atkinson Hyperlegible" w:hAnsi="Atkinson Hyperlegible" w:cs="Tahoma"/>
          <w:b/>
          <w:bCs/>
        </w:rPr>
      </w:pPr>
      <w:r w:rsidRPr="27DAE9B5">
        <w:rPr>
          <w:rFonts w:ascii="Atkinson Hyperlegible" w:hAnsi="Atkinson Hyperlegible" w:cs="Tahoma"/>
          <w:b/>
          <w:bCs/>
        </w:rPr>
        <w:t>Adjournment</w:t>
      </w:r>
    </w:p>
    <w:sectPr w:rsidR="00EA56EE" w:rsidRPr="00B54443" w:rsidSect="00EA7C10">
      <w:headerReference w:type="default" r:id="rId15"/>
      <w:footerReference w:type="default" r:id="rId16"/>
      <w:headerReference w:type="first" r:id="rId17"/>
      <w:type w:val="continuous"/>
      <w:pgSz w:w="12240" w:h="15840"/>
      <w:pgMar w:top="1440" w:right="1080" w:bottom="1440" w:left="1080" w:header="720" w:footer="333" w:gutter="0"/>
      <w:cols w:space="539" w:equalWidth="0">
        <w:col w:w="972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F427" w14:textId="77777777" w:rsidR="003549EC" w:rsidRDefault="003549EC" w:rsidP="00D932B5">
      <w:r>
        <w:separator/>
      </w:r>
    </w:p>
  </w:endnote>
  <w:endnote w:type="continuationSeparator" w:id="0">
    <w:p w14:paraId="4440E84C" w14:textId="77777777" w:rsidR="003549EC" w:rsidRDefault="003549EC" w:rsidP="00D9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tkinson Hyperlegible">
    <w:altName w:val="Calibri"/>
    <w:charset w:val="00"/>
    <w:family w:val="auto"/>
    <w:pitch w:val="variable"/>
    <w:sig w:usb0="0000002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AC9" w14:textId="492C7152" w:rsidR="00C0400C" w:rsidRPr="00F7326C" w:rsidRDefault="00C0400C">
    <w:pPr>
      <w:pStyle w:val="Footer"/>
      <w:jc w:val="center"/>
      <w:rPr>
        <w:rFonts w:ascii="Times New Roman" w:hAnsi="Times New Roman"/>
        <w:sz w:val="20"/>
      </w:rPr>
    </w:pPr>
    <w:r w:rsidRPr="00F7326C">
      <w:rPr>
        <w:rFonts w:ascii="Times New Roman" w:hAnsi="Times New Roman"/>
        <w:sz w:val="20"/>
      </w:rPr>
      <w:fldChar w:fldCharType="begin"/>
    </w:r>
    <w:r w:rsidRPr="00F7326C">
      <w:rPr>
        <w:rFonts w:ascii="Times New Roman" w:hAnsi="Times New Roman"/>
        <w:sz w:val="20"/>
      </w:rPr>
      <w:instrText xml:space="preserve"> PAGE   \* MERGEFORMAT </w:instrText>
    </w:r>
    <w:r w:rsidRPr="00F7326C">
      <w:rPr>
        <w:rFonts w:ascii="Times New Roman" w:hAnsi="Times New Roman"/>
        <w:sz w:val="20"/>
      </w:rPr>
      <w:fldChar w:fldCharType="separate"/>
    </w:r>
    <w:r w:rsidR="001C55D8">
      <w:rPr>
        <w:rFonts w:ascii="Times New Roman" w:hAnsi="Times New Roman"/>
        <w:noProof/>
        <w:sz w:val="20"/>
      </w:rPr>
      <w:t>5</w:t>
    </w:r>
    <w:r w:rsidRPr="00F7326C">
      <w:rPr>
        <w:rFonts w:ascii="Times New Roman" w:hAnsi="Times New Roman"/>
        <w:noProof/>
        <w:sz w:val="20"/>
      </w:rPr>
      <w:fldChar w:fldCharType="end"/>
    </w:r>
  </w:p>
  <w:p w14:paraId="415A40A8" w14:textId="77777777" w:rsidR="00C0400C" w:rsidRDefault="00C0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7973" w14:textId="77777777" w:rsidR="003549EC" w:rsidRDefault="003549EC" w:rsidP="00D932B5">
      <w:r>
        <w:separator/>
      </w:r>
    </w:p>
  </w:footnote>
  <w:footnote w:type="continuationSeparator" w:id="0">
    <w:p w14:paraId="126A14A8" w14:textId="77777777" w:rsidR="003549EC" w:rsidRDefault="003549EC" w:rsidP="00D9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6755" w14:textId="740BA8C3" w:rsidR="00C0400C" w:rsidRDefault="00266C2D" w:rsidP="00EF0755">
    <w:pPr>
      <w:pStyle w:val="Header"/>
    </w:pPr>
    <w:r>
      <w:rPr>
        <w:noProof/>
      </w:rPr>
      <w:drawing>
        <wp:inline distT="0" distB="0" distL="0" distR="0" wp14:anchorId="0A5453A1" wp14:editId="4E1F593B">
          <wp:extent cx="4190354" cy="800100"/>
          <wp:effectExtent l="0" t="0" r="0" b="0"/>
          <wp:docPr id="1458229198" name="Picture 1458229198" descr="Logo for The Intersegmental Committee of the Academic Senates - University of California - The California State University -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Intersegmental Committee of the Academic Senates - University of California - The California State University - California Community Colleges."/>
                  <pic:cNvPicPr/>
                </pic:nvPicPr>
                <pic:blipFill>
                  <a:blip r:embed="rId1">
                    <a:extLst>
                      <a:ext uri="{28A0092B-C50C-407E-A947-70E740481C1C}">
                        <a14:useLocalDpi xmlns:a14="http://schemas.microsoft.com/office/drawing/2010/main" val="0"/>
                      </a:ext>
                    </a:extLst>
                  </a:blip>
                  <a:stretch>
                    <a:fillRect/>
                  </a:stretch>
                </pic:blipFill>
                <pic:spPr>
                  <a:xfrm>
                    <a:off x="0" y="0"/>
                    <a:ext cx="4194173" cy="800829"/>
                  </a:xfrm>
                  <a:prstGeom prst="rect">
                    <a:avLst/>
                  </a:prstGeom>
                </pic:spPr>
              </pic:pic>
            </a:graphicData>
          </a:graphic>
        </wp:inline>
      </w:drawing>
    </w:r>
  </w:p>
  <w:p w14:paraId="7E56435D" w14:textId="4E6330CF" w:rsidR="00027BE4" w:rsidRDefault="00027BE4" w:rsidP="00EF0755">
    <w:pPr>
      <w:pStyle w:val="Header"/>
    </w:pPr>
  </w:p>
  <w:p w14:paraId="4E544FF0" w14:textId="77777777" w:rsidR="00027BE4" w:rsidRPr="00EF0755" w:rsidRDefault="00027BE4" w:rsidP="00EF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CF9" w14:textId="3B797385" w:rsidR="00C0400C" w:rsidRDefault="00C4710B">
    <w:pPr>
      <w:pStyle w:val="Header"/>
    </w:pPr>
    <w:r>
      <w:rPr>
        <w:noProof/>
      </w:rPr>
      <w:drawing>
        <wp:anchor distT="0" distB="0" distL="114300" distR="114300" simplePos="0" relativeHeight="251659264" behindDoc="0" locked="0" layoutInCell="1" allowOverlap="1" wp14:anchorId="3D51817B" wp14:editId="1503D5E0">
          <wp:simplePos x="0" y="0"/>
          <wp:positionH relativeFrom="margin">
            <wp:align>center</wp:align>
          </wp:positionH>
          <wp:positionV relativeFrom="paragraph">
            <wp:posOffset>247650</wp:posOffset>
          </wp:positionV>
          <wp:extent cx="7190105" cy="1374140"/>
          <wp:effectExtent l="0" t="0" r="0" b="0"/>
          <wp:wrapTopAndBottom/>
          <wp:docPr id="3" name="Picture 3" descr="Logo for The Intersegmental Committee of the Academic Senates - University of California - The California State University -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Intersegmental Committee of the Academic Senates - University of California - The California State University - California Community Colleges."/>
                  <pic:cNvPicPr/>
                </pic:nvPicPr>
                <pic:blipFill>
                  <a:blip r:embed="rId1">
                    <a:extLst>
                      <a:ext uri="{28A0092B-C50C-407E-A947-70E740481C1C}">
                        <a14:useLocalDpi xmlns:a14="http://schemas.microsoft.com/office/drawing/2010/main" val="0"/>
                      </a:ext>
                    </a:extLst>
                  </a:blip>
                  <a:stretch>
                    <a:fillRect/>
                  </a:stretch>
                </pic:blipFill>
                <pic:spPr>
                  <a:xfrm>
                    <a:off x="0" y="0"/>
                    <a:ext cx="7190105" cy="1374140"/>
                  </a:xfrm>
                  <a:prstGeom prst="rect">
                    <a:avLst/>
                  </a:prstGeom>
                </pic:spPr>
              </pic:pic>
            </a:graphicData>
          </a:graphic>
          <wp14:sizeRelH relativeFrom="margin">
            <wp14:pctWidth>0</wp14:pctWidth>
          </wp14:sizeRelH>
          <wp14:sizeRelV relativeFrom="margin">
            <wp14:pctHeight>0</wp14:pctHeight>
          </wp14:sizeRelV>
        </wp:anchor>
      </w:drawing>
    </w:r>
  </w:p>
  <w:p w14:paraId="670EAD5F" w14:textId="5A61472E" w:rsidR="00C0400C" w:rsidRDefault="00C0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D17"/>
    <w:multiLevelType w:val="hybridMultilevel"/>
    <w:tmpl w:val="8770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F466B"/>
    <w:multiLevelType w:val="hybridMultilevel"/>
    <w:tmpl w:val="4FE21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E3CAF"/>
    <w:multiLevelType w:val="hybridMultilevel"/>
    <w:tmpl w:val="AAF4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95E88"/>
    <w:multiLevelType w:val="hybridMultilevel"/>
    <w:tmpl w:val="ABE60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E70BC"/>
    <w:multiLevelType w:val="hybridMultilevel"/>
    <w:tmpl w:val="17989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5093A"/>
    <w:multiLevelType w:val="hybridMultilevel"/>
    <w:tmpl w:val="29561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1D35"/>
    <w:multiLevelType w:val="hybridMultilevel"/>
    <w:tmpl w:val="5798E8A6"/>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04370A"/>
    <w:multiLevelType w:val="hybridMultilevel"/>
    <w:tmpl w:val="8698E756"/>
    <w:lvl w:ilvl="0" w:tplc="67F463B0">
      <w:start w:val="2"/>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E223E"/>
    <w:multiLevelType w:val="hybridMultilevel"/>
    <w:tmpl w:val="229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132B"/>
    <w:multiLevelType w:val="hybridMultilevel"/>
    <w:tmpl w:val="2326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10F29"/>
    <w:multiLevelType w:val="hybridMultilevel"/>
    <w:tmpl w:val="0BDA1712"/>
    <w:lvl w:ilvl="0" w:tplc="04090003">
      <w:start w:val="1"/>
      <w:numFmt w:val="bullet"/>
      <w:lvlText w:val="o"/>
      <w:lvlJc w:val="left"/>
      <w:pPr>
        <w:ind w:left="1550" w:hanging="360"/>
      </w:pPr>
      <w:rPr>
        <w:rFonts w:ascii="Courier New" w:hAnsi="Courier New" w:cs="Courier New" w:hint="default"/>
      </w:rPr>
    </w:lvl>
    <w:lvl w:ilvl="1" w:tplc="04090003">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1" w15:restartNumberingAfterBreak="0">
    <w:nsid w:val="2015007C"/>
    <w:multiLevelType w:val="hybridMultilevel"/>
    <w:tmpl w:val="092A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3F0ABC"/>
    <w:multiLevelType w:val="multilevel"/>
    <w:tmpl w:val="F6D4B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31526A4"/>
    <w:multiLevelType w:val="hybridMultilevel"/>
    <w:tmpl w:val="59B03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4517EE"/>
    <w:multiLevelType w:val="hybridMultilevel"/>
    <w:tmpl w:val="4AB8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A14B99"/>
    <w:multiLevelType w:val="hybridMultilevel"/>
    <w:tmpl w:val="E69EE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4925C3"/>
    <w:multiLevelType w:val="hybridMultilevel"/>
    <w:tmpl w:val="E6C0EBB2"/>
    <w:lvl w:ilvl="0" w:tplc="98D81C46">
      <w:start w:val="5"/>
      <w:numFmt w:val="upperRoman"/>
      <w:lvlText w:val="%1."/>
      <w:lvlJc w:val="left"/>
      <w:pPr>
        <w:ind w:left="720" w:hanging="720"/>
      </w:pPr>
      <w:rPr>
        <w:rFonts w:ascii="Garamond" w:hAnsi="Garamon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D23EFE"/>
    <w:multiLevelType w:val="hybridMultilevel"/>
    <w:tmpl w:val="D3C61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B35F84"/>
    <w:multiLevelType w:val="hybridMultilevel"/>
    <w:tmpl w:val="2E90B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EC4671"/>
    <w:multiLevelType w:val="hybridMultilevel"/>
    <w:tmpl w:val="4F14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626E14"/>
    <w:multiLevelType w:val="hybridMultilevel"/>
    <w:tmpl w:val="AD78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3D4E"/>
    <w:multiLevelType w:val="multilevel"/>
    <w:tmpl w:val="5912A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4AF4940"/>
    <w:multiLevelType w:val="hybridMultilevel"/>
    <w:tmpl w:val="4FC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47FE6"/>
    <w:multiLevelType w:val="hybridMultilevel"/>
    <w:tmpl w:val="D6A4F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B7632B"/>
    <w:multiLevelType w:val="hybridMultilevel"/>
    <w:tmpl w:val="C0F4C598"/>
    <w:lvl w:ilvl="0" w:tplc="95B01668">
      <w:start w:val="3"/>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1825DAF"/>
    <w:multiLevelType w:val="hybridMultilevel"/>
    <w:tmpl w:val="AB044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0F6C53"/>
    <w:multiLevelType w:val="hybridMultilevel"/>
    <w:tmpl w:val="ED8CC6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BD5B69"/>
    <w:multiLevelType w:val="hybridMultilevel"/>
    <w:tmpl w:val="40BC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4D1F56"/>
    <w:multiLevelType w:val="hybridMultilevel"/>
    <w:tmpl w:val="B3C8986E"/>
    <w:lvl w:ilvl="0" w:tplc="04090001">
      <w:start w:val="1"/>
      <w:numFmt w:val="bullet"/>
      <w:lvlText w:val=""/>
      <w:lvlJc w:val="left"/>
      <w:pPr>
        <w:ind w:left="720" w:hanging="72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853907"/>
    <w:multiLevelType w:val="hybridMultilevel"/>
    <w:tmpl w:val="2808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AF018E"/>
    <w:multiLevelType w:val="hybridMultilevel"/>
    <w:tmpl w:val="9F86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E6DC5"/>
    <w:multiLevelType w:val="hybridMultilevel"/>
    <w:tmpl w:val="CA90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0D7E85"/>
    <w:multiLevelType w:val="hybridMultilevel"/>
    <w:tmpl w:val="EAE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9593E"/>
    <w:multiLevelType w:val="hybridMultilevel"/>
    <w:tmpl w:val="B338FF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8B4D64"/>
    <w:multiLevelType w:val="hybridMultilevel"/>
    <w:tmpl w:val="80A855BC"/>
    <w:lvl w:ilvl="0" w:tplc="1C30CF14">
      <w:start w:val="1"/>
      <w:numFmt w:val="upperRoman"/>
      <w:lvlText w:val="%1."/>
      <w:lvlJc w:val="left"/>
      <w:pPr>
        <w:ind w:left="720" w:hanging="720"/>
      </w:pPr>
      <w:rPr>
        <w:b/>
        <w:i w:val="0"/>
      </w:rPr>
    </w:lvl>
    <w:lvl w:ilvl="1" w:tplc="CC08DFF2">
      <w:start w:val="1"/>
      <w:numFmt w:val="decimal"/>
      <w:lvlText w:val="%2."/>
      <w:lvlJc w:val="left"/>
      <w:pPr>
        <w:ind w:left="1080" w:hanging="360"/>
      </w:pPr>
    </w:lvl>
    <w:lvl w:ilvl="2" w:tplc="06B6C19A">
      <w:start w:val="1"/>
      <w:numFmt w:val="lowerRoman"/>
      <w:lvlText w:val="%3."/>
      <w:lvlJc w:val="right"/>
      <w:pPr>
        <w:ind w:left="1800" w:hanging="180"/>
      </w:pPr>
    </w:lvl>
    <w:lvl w:ilvl="3" w:tplc="AD982C62">
      <w:start w:val="1"/>
      <w:numFmt w:val="decimal"/>
      <w:lvlText w:val="%4."/>
      <w:lvlJc w:val="left"/>
      <w:pPr>
        <w:ind w:left="2520" w:hanging="360"/>
      </w:pPr>
    </w:lvl>
    <w:lvl w:ilvl="4" w:tplc="0CFA4834">
      <w:start w:val="1"/>
      <w:numFmt w:val="lowerLetter"/>
      <w:lvlText w:val="%5."/>
      <w:lvlJc w:val="left"/>
      <w:pPr>
        <w:ind w:left="3240" w:hanging="360"/>
      </w:pPr>
    </w:lvl>
    <w:lvl w:ilvl="5" w:tplc="8AE4EA60">
      <w:start w:val="1"/>
      <w:numFmt w:val="lowerRoman"/>
      <w:lvlText w:val="%6."/>
      <w:lvlJc w:val="right"/>
      <w:pPr>
        <w:ind w:left="3960" w:hanging="180"/>
      </w:pPr>
    </w:lvl>
    <w:lvl w:ilvl="6" w:tplc="E4E24BA6">
      <w:start w:val="1"/>
      <w:numFmt w:val="decimal"/>
      <w:lvlText w:val="%7."/>
      <w:lvlJc w:val="left"/>
      <w:pPr>
        <w:ind w:left="4680" w:hanging="360"/>
      </w:pPr>
    </w:lvl>
    <w:lvl w:ilvl="7" w:tplc="6F1CFBC0">
      <w:start w:val="1"/>
      <w:numFmt w:val="lowerLetter"/>
      <w:lvlText w:val="%8."/>
      <w:lvlJc w:val="left"/>
      <w:pPr>
        <w:ind w:left="5400" w:hanging="360"/>
      </w:pPr>
    </w:lvl>
    <w:lvl w:ilvl="8" w:tplc="8222DF86">
      <w:start w:val="1"/>
      <w:numFmt w:val="lowerRoman"/>
      <w:lvlText w:val="%9."/>
      <w:lvlJc w:val="right"/>
      <w:pPr>
        <w:ind w:left="6120" w:hanging="180"/>
      </w:pPr>
    </w:lvl>
  </w:abstractNum>
  <w:abstractNum w:abstractNumId="35" w15:restartNumberingAfterBreak="0">
    <w:nsid w:val="63CD6B60"/>
    <w:multiLevelType w:val="hybridMultilevel"/>
    <w:tmpl w:val="3E780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4C587C"/>
    <w:multiLevelType w:val="hybridMultilevel"/>
    <w:tmpl w:val="1966C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183F0A"/>
    <w:multiLevelType w:val="hybridMultilevel"/>
    <w:tmpl w:val="5D5C0098"/>
    <w:lvl w:ilvl="0" w:tplc="10AE5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27236C"/>
    <w:multiLevelType w:val="hybridMultilevel"/>
    <w:tmpl w:val="48929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FC1D44"/>
    <w:multiLevelType w:val="hybridMultilevel"/>
    <w:tmpl w:val="D9762FEC"/>
    <w:lvl w:ilvl="0" w:tplc="95B0166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C1A53"/>
    <w:multiLevelType w:val="hybridMultilevel"/>
    <w:tmpl w:val="21367520"/>
    <w:lvl w:ilvl="0" w:tplc="28D4B37C">
      <w:start w:val="1"/>
      <w:numFmt w:val="bullet"/>
      <w:lvlText w:val="●"/>
      <w:lvlJc w:val="left"/>
      <w:pPr>
        <w:ind w:left="2160" w:hanging="360"/>
      </w:pPr>
      <w:rPr>
        <w:rFonts w:ascii="Symbol" w:hAnsi="Symbol" w:hint="default"/>
        <w:u w:val="none"/>
      </w:rPr>
    </w:lvl>
    <w:lvl w:ilvl="1" w:tplc="31B2E592">
      <w:start w:val="1"/>
      <w:numFmt w:val="bullet"/>
      <w:lvlText w:val="○"/>
      <w:lvlJc w:val="left"/>
      <w:pPr>
        <w:ind w:left="2160" w:hanging="360"/>
      </w:pPr>
      <w:rPr>
        <w:rFonts w:hint="default"/>
        <w:u w:val="none"/>
      </w:rPr>
    </w:lvl>
    <w:lvl w:ilvl="2" w:tplc="B9A8D202">
      <w:start w:val="1"/>
      <w:numFmt w:val="bullet"/>
      <w:lvlText w:val="■"/>
      <w:lvlJc w:val="left"/>
      <w:pPr>
        <w:ind w:left="2880" w:hanging="360"/>
      </w:pPr>
      <w:rPr>
        <w:rFonts w:ascii="Symbol" w:hAnsi="Symbol" w:hint="default"/>
        <w:u w:val="none"/>
      </w:rPr>
    </w:lvl>
    <w:lvl w:ilvl="3" w:tplc="3456190C">
      <w:start w:val="1"/>
      <w:numFmt w:val="bullet"/>
      <w:lvlText w:val="●"/>
      <w:lvlJc w:val="left"/>
      <w:pPr>
        <w:ind w:left="3600" w:hanging="360"/>
      </w:pPr>
      <w:rPr>
        <w:rFonts w:hint="default"/>
        <w:u w:val="none"/>
      </w:rPr>
    </w:lvl>
    <w:lvl w:ilvl="4" w:tplc="232CCF7E">
      <w:start w:val="1"/>
      <w:numFmt w:val="bullet"/>
      <w:lvlText w:val="○"/>
      <w:lvlJc w:val="left"/>
      <w:pPr>
        <w:ind w:left="4320" w:hanging="360"/>
      </w:pPr>
      <w:rPr>
        <w:rFonts w:hint="default"/>
        <w:u w:val="none"/>
      </w:rPr>
    </w:lvl>
    <w:lvl w:ilvl="5" w:tplc="AE600824">
      <w:start w:val="1"/>
      <w:numFmt w:val="bullet"/>
      <w:lvlText w:val="■"/>
      <w:lvlJc w:val="left"/>
      <w:pPr>
        <w:ind w:left="5040" w:hanging="360"/>
      </w:pPr>
      <w:rPr>
        <w:rFonts w:hint="default"/>
        <w:u w:val="none"/>
      </w:rPr>
    </w:lvl>
    <w:lvl w:ilvl="6" w:tplc="A3D246E2">
      <w:start w:val="1"/>
      <w:numFmt w:val="bullet"/>
      <w:lvlText w:val="●"/>
      <w:lvlJc w:val="left"/>
      <w:pPr>
        <w:ind w:left="5760" w:hanging="360"/>
      </w:pPr>
      <w:rPr>
        <w:rFonts w:hint="default"/>
        <w:u w:val="none"/>
      </w:rPr>
    </w:lvl>
    <w:lvl w:ilvl="7" w:tplc="9BFE0F22">
      <w:start w:val="1"/>
      <w:numFmt w:val="bullet"/>
      <w:lvlText w:val="○"/>
      <w:lvlJc w:val="left"/>
      <w:pPr>
        <w:ind w:left="6480" w:hanging="360"/>
      </w:pPr>
      <w:rPr>
        <w:rFonts w:hint="default"/>
        <w:u w:val="none"/>
      </w:rPr>
    </w:lvl>
    <w:lvl w:ilvl="8" w:tplc="D3BA34B6">
      <w:start w:val="1"/>
      <w:numFmt w:val="bullet"/>
      <w:lvlText w:val="■"/>
      <w:lvlJc w:val="left"/>
      <w:pPr>
        <w:ind w:left="7200" w:hanging="360"/>
      </w:pPr>
      <w:rPr>
        <w:rFonts w:hint="default"/>
        <w:u w:val="none"/>
      </w:rPr>
    </w:lvl>
  </w:abstractNum>
  <w:abstractNum w:abstractNumId="41" w15:restartNumberingAfterBreak="0">
    <w:nsid w:val="71050C40"/>
    <w:multiLevelType w:val="hybridMultilevel"/>
    <w:tmpl w:val="317CB2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96ADF"/>
    <w:multiLevelType w:val="hybridMultilevel"/>
    <w:tmpl w:val="72269928"/>
    <w:lvl w:ilvl="0" w:tplc="165408C6">
      <w:start w:val="1"/>
      <w:numFmt w:val="bullet"/>
      <w:lvlText w:val="●"/>
      <w:lvlJc w:val="left"/>
      <w:pPr>
        <w:ind w:left="1800" w:hanging="360"/>
      </w:pPr>
      <w:rPr>
        <w:rFonts w:ascii="Symbol" w:hAnsi="Symbol" w:hint="default"/>
      </w:rPr>
    </w:lvl>
    <w:lvl w:ilvl="1" w:tplc="03145108">
      <w:start w:val="1"/>
      <w:numFmt w:val="bullet"/>
      <w:lvlText w:val="o"/>
      <w:lvlJc w:val="left"/>
      <w:pPr>
        <w:ind w:left="2520" w:hanging="360"/>
      </w:pPr>
      <w:rPr>
        <w:rFonts w:ascii="Courier New" w:hAnsi="Courier New" w:hint="default"/>
      </w:rPr>
    </w:lvl>
    <w:lvl w:ilvl="2" w:tplc="0908D7E0">
      <w:start w:val="1"/>
      <w:numFmt w:val="bullet"/>
      <w:lvlText w:val=""/>
      <w:lvlJc w:val="left"/>
      <w:pPr>
        <w:ind w:left="3240" w:hanging="360"/>
      </w:pPr>
      <w:rPr>
        <w:rFonts w:ascii="Wingdings" w:hAnsi="Wingdings" w:hint="default"/>
      </w:rPr>
    </w:lvl>
    <w:lvl w:ilvl="3" w:tplc="4B3A82FE">
      <w:start w:val="1"/>
      <w:numFmt w:val="bullet"/>
      <w:lvlText w:val=""/>
      <w:lvlJc w:val="left"/>
      <w:pPr>
        <w:ind w:left="3960" w:hanging="360"/>
      </w:pPr>
      <w:rPr>
        <w:rFonts w:ascii="Symbol" w:hAnsi="Symbol" w:hint="default"/>
      </w:rPr>
    </w:lvl>
    <w:lvl w:ilvl="4" w:tplc="E56CE610">
      <w:start w:val="1"/>
      <w:numFmt w:val="bullet"/>
      <w:lvlText w:val="o"/>
      <w:lvlJc w:val="left"/>
      <w:pPr>
        <w:ind w:left="4680" w:hanging="360"/>
      </w:pPr>
      <w:rPr>
        <w:rFonts w:ascii="Courier New" w:hAnsi="Courier New" w:hint="default"/>
      </w:rPr>
    </w:lvl>
    <w:lvl w:ilvl="5" w:tplc="AA18D980">
      <w:start w:val="1"/>
      <w:numFmt w:val="bullet"/>
      <w:lvlText w:val=""/>
      <w:lvlJc w:val="left"/>
      <w:pPr>
        <w:ind w:left="5400" w:hanging="360"/>
      </w:pPr>
      <w:rPr>
        <w:rFonts w:ascii="Wingdings" w:hAnsi="Wingdings" w:hint="default"/>
      </w:rPr>
    </w:lvl>
    <w:lvl w:ilvl="6" w:tplc="8BEA0588">
      <w:start w:val="1"/>
      <w:numFmt w:val="bullet"/>
      <w:lvlText w:val=""/>
      <w:lvlJc w:val="left"/>
      <w:pPr>
        <w:ind w:left="6120" w:hanging="360"/>
      </w:pPr>
      <w:rPr>
        <w:rFonts w:ascii="Symbol" w:hAnsi="Symbol" w:hint="default"/>
      </w:rPr>
    </w:lvl>
    <w:lvl w:ilvl="7" w:tplc="A0208036">
      <w:start w:val="1"/>
      <w:numFmt w:val="bullet"/>
      <w:lvlText w:val="o"/>
      <w:lvlJc w:val="left"/>
      <w:pPr>
        <w:ind w:left="6840" w:hanging="360"/>
      </w:pPr>
      <w:rPr>
        <w:rFonts w:ascii="Courier New" w:hAnsi="Courier New" w:hint="default"/>
      </w:rPr>
    </w:lvl>
    <w:lvl w:ilvl="8" w:tplc="2DBE368E">
      <w:start w:val="1"/>
      <w:numFmt w:val="bullet"/>
      <w:lvlText w:val=""/>
      <w:lvlJc w:val="left"/>
      <w:pPr>
        <w:ind w:left="7560" w:hanging="360"/>
      </w:pPr>
      <w:rPr>
        <w:rFonts w:ascii="Wingdings" w:hAnsi="Wingdings" w:hint="default"/>
      </w:rPr>
    </w:lvl>
  </w:abstractNum>
  <w:abstractNum w:abstractNumId="43" w15:restartNumberingAfterBreak="0">
    <w:nsid w:val="73FF5DA1"/>
    <w:multiLevelType w:val="hybridMultilevel"/>
    <w:tmpl w:val="47EE0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4D3A17"/>
    <w:multiLevelType w:val="hybridMultilevel"/>
    <w:tmpl w:val="63C87F84"/>
    <w:lvl w:ilvl="0" w:tplc="8E2CA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1333C"/>
    <w:multiLevelType w:val="hybridMultilevel"/>
    <w:tmpl w:val="C340F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41CB6"/>
    <w:multiLevelType w:val="hybridMultilevel"/>
    <w:tmpl w:val="809A3932"/>
    <w:lvl w:ilvl="0" w:tplc="AA70237A">
      <w:start w:val="6"/>
      <w:numFmt w:val="upperRoman"/>
      <w:lvlText w:val="%1."/>
      <w:lvlJc w:val="left"/>
      <w:pPr>
        <w:ind w:left="720" w:hanging="720"/>
      </w:pPr>
      <w:rPr>
        <w:rFonts w:hint="default"/>
        <w:b/>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717970"/>
    <w:multiLevelType w:val="hybridMultilevel"/>
    <w:tmpl w:val="58B68EFC"/>
    <w:lvl w:ilvl="0" w:tplc="F17EF99C">
      <w:start w:val="1"/>
      <w:numFmt w:val="upperRoman"/>
      <w:lvlText w:val="%1."/>
      <w:lvlJc w:val="left"/>
      <w:pPr>
        <w:ind w:left="720" w:hanging="720"/>
      </w:pPr>
      <w:rPr>
        <w:rFonts w:hint="default"/>
        <w:b/>
        <w:i w:val="0"/>
      </w:rPr>
    </w:lvl>
    <w:lvl w:ilvl="1" w:tplc="FFFFFFF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E95D85"/>
    <w:multiLevelType w:val="hybridMultilevel"/>
    <w:tmpl w:val="DA36E5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315382079">
    <w:abstractNumId w:val="42"/>
  </w:num>
  <w:num w:numId="2" w16cid:durableId="494763139">
    <w:abstractNumId w:val="44"/>
  </w:num>
  <w:num w:numId="3" w16cid:durableId="1078593750">
    <w:abstractNumId w:val="16"/>
  </w:num>
  <w:num w:numId="4" w16cid:durableId="2045514755">
    <w:abstractNumId w:val="48"/>
  </w:num>
  <w:num w:numId="5" w16cid:durableId="485048796">
    <w:abstractNumId w:val="0"/>
  </w:num>
  <w:num w:numId="6" w16cid:durableId="1967813373">
    <w:abstractNumId w:val="28"/>
  </w:num>
  <w:num w:numId="7" w16cid:durableId="680283431">
    <w:abstractNumId w:val="36"/>
  </w:num>
  <w:num w:numId="8" w16cid:durableId="1688285131">
    <w:abstractNumId w:val="31"/>
  </w:num>
  <w:num w:numId="9" w16cid:durableId="1236163060">
    <w:abstractNumId w:val="17"/>
  </w:num>
  <w:num w:numId="10" w16cid:durableId="248736818">
    <w:abstractNumId w:val="45"/>
  </w:num>
  <w:num w:numId="11" w16cid:durableId="527373073">
    <w:abstractNumId w:val="1"/>
  </w:num>
  <w:num w:numId="12" w16cid:durableId="1080372089">
    <w:abstractNumId w:val="5"/>
  </w:num>
  <w:num w:numId="13" w16cid:durableId="535854069">
    <w:abstractNumId w:val="26"/>
  </w:num>
  <w:num w:numId="14" w16cid:durableId="1989941144">
    <w:abstractNumId w:val="41"/>
  </w:num>
  <w:num w:numId="15" w16cid:durableId="1610820065">
    <w:abstractNumId w:val="18"/>
  </w:num>
  <w:num w:numId="16" w16cid:durableId="1581214891">
    <w:abstractNumId w:val="43"/>
  </w:num>
  <w:num w:numId="17" w16cid:durableId="1863545688">
    <w:abstractNumId w:val="25"/>
  </w:num>
  <w:num w:numId="18" w16cid:durableId="500851132">
    <w:abstractNumId w:val="2"/>
  </w:num>
  <w:num w:numId="19" w16cid:durableId="2073236149">
    <w:abstractNumId w:val="7"/>
  </w:num>
  <w:num w:numId="20" w16cid:durableId="420444258">
    <w:abstractNumId w:val="46"/>
  </w:num>
  <w:num w:numId="21" w16cid:durableId="210728763">
    <w:abstractNumId w:val="14"/>
  </w:num>
  <w:num w:numId="22" w16cid:durableId="674652415">
    <w:abstractNumId w:val="8"/>
  </w:num>
  <w:num w:numId="23" w16cid:durableId="1017002519">
    <w:abstractNumId w:val="3"/>
  </w:num>
  <w:num w:numId="24" w16cid:durableId="1574660426">
    <w:abstractNumId w:val="19"/>
  </w:num>
  <w:num w:numId="25" w16cid:durableId="1094088982">
    <w:abstractNumId w:val="9"/>
  </w:num>
  <w:num w:numId="26" w16cid:durableId="1725055716">
    <w:abstractNumId w:val="35"/>
  </w:num>
  <w:num w:numId="27" w16cid:durableId="1000963195">
    <w:abstractNumId w:val="30"/>
  </w:num>
  <w:num w:numId="28" w16cid:durableId="1254709002">
    <w:abstractNumId w:val="27"/>
  </w:num>
  <w:num w:numId="29" w16cid:durableId="905260376">
    <w:abstractNumId w:val="29"/>
  </w:num>
  <w:num w:numId="30" w16cid:durableId="18434966">
    <w:abstractNumId w:val="22"/>
  </w:num>
  <w:num w:numId="31" w16cid:durableId="1515801091">
    <w:abstractNumId w:val="47"/>
  </w:num>
  <w:num w:numId="32" w16cid:durableId="2108960599">
    <w:abstractNumId w:val="4"/>
  </w:num>
  <w:num w:numId="33" w16cid:durableId="1098524641">
    <w:abstractNumId w:val="20"/>
  </w:num>
  <w:num w:numId="34" w16cid:durableId="555120146">
    <w:abstractNumId w:val="11"/>
  </w:num>
  <w:num w:numId="35" w16cid:durableId="2038893244">
    <w:abstractNumId w:val="15"/>
  </w:num>
  <w:num w:numId="36" w16cid:durableId="484316610">
    <w:abstractNumId w:val="10"/>
  </w:num>
  <w:num w:numId="37" w16cid:durableId="1537155438">
    <w:abstractNumId w:val="33"/>
  </w:num>
  <w:num w:numId="38" w16cid:durableId="1115907934">
    <w:abstractNumId w:val="38"/>
  </w:num>
  <w:num w:numId="39" w16cid:durableId="2020233740">
    <w:abstractNumId w:val="39"/>
  </w:num>
  <w:num w:numId="40" w16cid:durableId="436410511">
    <w:abstractNumId w:val="32"/>
  </w:num>
  <w:num w:numId="41" w16cid:durableId="1017654356">
    <w:abstractNumId w:val="24"/>
  </w:num>
  <w:num w:numId="42" w16cid:durableId="998921756">
    <w:abstractNumId w:val="6"/>
  </w:num>
  <w:num w:numId="43" w16cid:durableId="2101948799">
    <w:abstractNumId w:val="13"/>
  </w:num>
  <w:num w:numId="44" w16cid:durableId="1676880571">
    <w:abstractNumId w:val="37"/>
  </w:num>
  <w:num w:numId="45" w16cid:durableId="2124881342">
    <w:abstractNumId w:val="12"/>
  </w:num>
  <w:num w:numId="46" w16cid:durableId="641428984">
    <w:abstractNumId w:val="21"/>
  </w:num>
  <w:num w:numId="47" w16cid:durableId="611860751">
    <w:abstractNumId w:val="34"/>
  </w:num>
  <w:num w:numId="48" w16cid:durableId="668872244">
    <w:abstractNumId w:val="40"/>
  </w:num>
  <w:num w:numId="49" w16cid:durableId="142764837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MLU0NDczMTQ2MLBQ0lEKTi0uzszPAykwNKgFAFYZO34tAAAA"/>
  </w:docVars>
  <w:rsids>
    <w:rsidRoot w:val="002D0A8D"/>
    <w:rsid w:val="00000FDF"/>
    <w:rsid w:val="00001472"/>
    <w:rsid w:val="00001B48"/>
    <w:rsid w:val="00001C90"/>
    <w:rsid w:val="00001D74"/>
    <w:rsid w:val="000025A4"/>
    <w:rsid w:val="000046DD"/>
    <w:rsid w:val="000058FC"/>
    <w:rsid w:val="00005E9D"/>
    <w:rsid w:val="00006817"/>
    <w:rsid w:val="00006BD6"/>
    <w:rsid w:val="00010376"/>
    <w:rsid w:val="00010E31"/>
    <w:rsid w:val="00012452"/>
    <w:rsid w:val="000131C0"/>
    <w:rsid w:val="00014A8D"/>
    <w:rsid w:val="00014B0E"/>
    <w:rsid w:val="00014B2D"/>
    <w:rsid w:val="00015379"/>
    <w:rsid w:val="00016056"/>
    <w:rsid w:val="0001629D"/>
    <w:rsid w:val="000168F7"/>
    <w:rsid w:val="00016B62"/>
    <w:rsid w:val="00017844"/>
    <w:rsid w:val="00017C11"/>
    <w:rsid w:val="00017E5F"/>
    <w:rsid w:val="00020695"/>
    <w:rsid w:val="00023DA4"/>
    <w:rsid w:val="00023F15"/>
    <w:rsid w:val="0002540B"/>
    <w:rsid w:val="00025585"/>
    <w:rsid w:val="000265B0"/>
    <w:rsid w:val="00026735"/>
    <w:rsid w:val="00026A22"/>
    <w:rsid w:val="00027062"/>
    <w:rsid w:val="00027801"/>
    <w:rsid w:val="00027B30"/>
    <w:rsid w:val="00027BE4"/>
    <w:rsid w:val="00030228"/>
    <w:rsid w:val="00031973"/>
    <w:rsid w:val="00031D23"/>
    <w:rsid w:val="000323EF"/>
    <w:rsid w:val="00032E06"/>
    <w:rsid w:val="00032EA9"/>
    <w:rsid w:val="00033220"/>
    <w:rsid w:val="000347CF"/>
    <w:rsid w:val="000349DD"/>
    <w:rsid w:val="00034BB1"/>
    <w:rsid w:val="00035202"/>
    <w:rsid w:val="00036E10"/>
    <w:rsid w:val="000406EF"/>
    <w:rsid w:val="0004141A"/>
    <w:rsid w:val="000421B2"/>
    <w:rsid w:val="00042541"/>
    <w:rsid w:val="00042647"/>
    <w:rsid w:val="00042BAA"/>
    <w:rsid w:val="00043092"/>
    <w:rsid w:val="000430BE"/>
    <w:rsid w:val="000434EA"/>
    <w:rsid w:val="00044913"/>
    <w:rsid w:val="00044F91"/>
    <w:rsid w:val="00045BEA"/>
    <w:rsid w:val="00045E8B"/>
    <w:rsid w:val="0004636F"/>
    <w:rsid w:val="00050BD1"/>
    <w:rsid w:val="00050DA1"/>
    <w:rsid w:val="00051DE2"/>
    <w:rsid w:val="00052BDB"/>
    <w:rsid w:val="00052EB2"/>
    <w:rsid w:val="00052FAE"/>
    <w:rsid w:val="00053A41"/>
    <w:rsid w:val="00055B57"/>
    <w:rsid w:val="00056207"/>
    <w:rsid w:val="00056788"/>
    <w:rsid w:val="0006031E"/>
    <w:rsid w:val="000604E5"/>
    <w:rsid w:val="00060618"/>
    <w:rsid w:val="00060C8F"/>
    <w:rsid w:val="00062C7C"/>
    <w:rsid w:val="000635A5"/>
    <w:rsid w:val="0006363C"/>
    <w:rsid w:val="00063902"/>
    <w:rsid w:val="000644C5"/>
    <w:rsid w:val="00064917"/>
    <w:rsid w:val="00064EEB"/>
    <w:rsid w:val="00065631"/>
    <w:rsid w:val="00065DD5"/>
    <w:rsid w:val="00066520"/>
    <w:rsid w:val="00066C8B"/>
    <w:rsid w:val="00066D81"/>
    <w:rsid w:val="00066F10"/>
    <w:rsid w:val="00067B17"/>
    <w:rsid w:val="00070B26"/>
    <w:rsid w:val="00070EC8"/>
    <w:rsid w:val="00071333"/>
    <w:rsid w:val="0007145F"/>
    <w:rsid w:val="000722AF"/>
    <w:rsid w:val="00072454"/>
    <w:rsid w:val="00072AF2"/>
    <w:rsid w:val="00073CA0"/>
    <w:rsid w:val="00073CCC"/>
    <w:rsid w:val="000747F6"/>
    <w:rsid w:val="0007499E"/>
    <w:rsid w:val="00074AA9"/>
    <w:rsid w:val="000764AF"/>
    <w:rsid w:val="000764EC"/>
    <w:rsid w:val="000769C9"/>
    <w:rsid w:val="000802FD"/>
    <w:rsid w:val="0008075B"/>
    <w:rsid w:val="00080ED5"/>
    <w:rsid w:val="00081023"/>
    <w:rsid w:val="00081610"/>
    <w:rsid w:val="00081A27"/>
    <w:rsid w:val="00083A25"/>
    <w:rsid w:val="00083BE0"/>
    <w:rsid w:val="00084311"/>
    <w:rsid w:val="00084B9D"/>
    <w:rsid w:val="00087370"/>
    <w:rsid w:val="00087FBE"/>
    <w:rsid w:val="000915C9"/>
    <w:rsid w:val="000924D6"/>
    <w:rsid w:val="000924FF"/>
    <w:rsid w:val="0009254A"/>
    <w:rsid w:val="00093C67"/>
    <w:rsid w:val="0009408C"/>
    <w:rsid w:val="0009430F"/>
    <w:rsid w:val="00095D51"/>
    <w:rsid w:val="00096CE2"/>
    <w:rsid w:val="0009739F"/>
    <w:rsid w:val="0009781F"/>
    <w:rsid w:val="000979BE"/>
    <w:rsid w:val="000A0048"/>
    <w:rsid w:val="000A05EE"/>
    <w:rsid w:val="000A0941"/>
    <w:rsid w:val="000A0A3D"/>
    <w:rsid w:val="000A0FC5"/>
    <w:rsid w:val="000A0FE8"/>
    <w:rsid w:val="000A221E"/>
    <w:rsid w:val="000A2F70"/>
    <w:rsid w:val="000A44FD"/>
    <w:rsid w:val="000A4C36"/>
    <w:rsid w:val="000A4CBF"/>
    <w:rsid w:val="000A509E"/>
    <w:rsid w:val="000A5151"/>
    <w:rsid w:val="000A534E"/>
    <w:rsid w:val="000A5467"/>
    <w:rsid w:val="000A59DD"/>
    <w:rsid w:val="000A5DEE"/>
    <w:rsid w:val="000A61FF"/>
    <w:rsid w:val="000A65D5"/>
    <w:rsid w:val="000A7091"/>
    <w:rsid w:val="000B02FF"/>
    <w:rsid w:val="000B1072"/>
    <w:rsid w:val="000B12CE"/>
    <w:rsid w:val="000B16D5"/>
    <w:rsid w:val="000B1FFB"/>
    <w:rsid w:val="000B24D1"/>
    <w:rsid w:val="000B3880"/>
    <w:rsid w:val="000B49E9"/>
    <w:rsid w:val="000B4CCB"/>
    <w:rsid w:val="000B5486"/>
    <w:rsid w:val="000B72DE"/>
    <w:rsid w:val="000C014A"/>
    <w:rsid w:val="000C0243"/>
    <w:rsid w:val="000C06E9"/>
    <w:rsid w:val="000C163F"/>
    <w:rsid w:val="000C2E98"/>
    <w:rsid w:val="000C3023"/>
    <w:rsid w:val="000C3956"/>
    <w:rsid w:val="000C6D6E"/>
    <w:rsid w:val="000C703B"/>
    <w:rsid w:val="000C76AC"/>
    <w:rsid w:val="000D062E"/>
    <w:rsid w:val="000D089E"/>
    <w:rsid w:val="000D20D0"/>
    <w:rsid w:val="000D235B"/>
    <w:rsid w:val="000D26AF"/>
    <w:rsid w:val="000D280F"/>
    <w:rsid w:val="000D2AB8"/>
    <w:rsid w:val="000D32E9"/>
    <w:rsid w:val="000D3D39"/>
    <w:rsid w:val="000D3EA3"/>
    <w:rsid w:val="000D60DE"/>
    <w:rsid w:val="000D78D9"/>
    <w:rsid w:val="000E01C8"/>
    <w:rsid w:val="000E0EA9"/>
    <w:rsid w:val="000E0FB6"/>
    <w:rsid w:val="000E1D83"/>
    <w:rsid w:val="000E1F58"/>
    <w:rsid w:val="000E2543"/>
    <w:rsid w:val="000E3853"/>
    <w:rsid w:val="000E3A5B"/>
    <w:rsid w:val="000E4666"/>
    <w:rsid w:val="000E70E2"/>
    <w:rsid w:val="000E7CA8"/>
    <w:rsid w:val="000E7CF8"/>
    <w:rsid w:val="000F09B3"/>
    <w:rsid w:val="000F0C45"/>
    <w:rsid w:val="000F1407"/>
    <w:rsid w:val="000F1990"/>
    <w:rsid w:val="000F2586"/>
    <w:rsid w:val="000F3793"/>
    <w:rsid w:val="000F3A33"/>
    <w:rsid w:val="000F451B"/>
    <w:rsid w:val="000F47B5"/>
    <w:rsid w:val="000F4873"/>
    <w:rsid w:val="000F4C1C"/>
    <w:rsid w:val="000F5345"/>
    <w:rsid w:val="000F53F1"/>
    <w:rsid w:val="000F61E2"/>
    <w:rsid w:val="000F71F0"/>
    <w:rsid w:val="000F77F9"/>
    <w:rsid w:val="001000EB"/>
    <w:rsid w:val="001003CC"/>
    <w:rsid w:val="001006DB"/>
    <w:rsid w:val="0010095D"/>
    <w:rsid w:val="00100AD7"/>
    <w:rsid w:val="00100DE2"/>
    <w:rsid w:val="00101FC7"/>
    <w:rsid w:val="00103244"/>
    <w:rsid w:val="00103DAD"/>
    <w:rsid w:val="00105B4A"/>
    <w:rsid w:val="00106752"/>
    <w:rsid w:val="00106C4F"/>
    <w:rsid w:val="00106DF1"/>
    <w:rsid w:val="00107B1C"/>
    <w:rsid w:val="001110FC"/>
    <w:rsid w:val="0011266E"/>
    <w:rsid w:val="00113439"/>
    <w:rsid w:val="001137A2"/>
    <w:rsid w:val="00115A60"/>
    <w:rsid w:val="00115B52"/>
    <w:rsid w:val="001168AA"/>
    <w:rsid w:val="00117E22"/>
    <w:rsid w:val="001210FA"/>
    <w:rsid w:val="00121159"/>
    <w:rsid w:val="00121B91"/>
    <w:rsid w:val="00123F7A"/>
    <w:rsid w:val="00125404"/>
    <w:rsid w:val="001254DB"/>
    <w:rsid w:val="0012570E"/>
    <w:rsid w:val="00125A31"/>
    <w:rsid w:val="001263F1"/>
    <w:rsid w:val="001265CD"/>
    <w:rsid w:val="00127742"/>
    <w:rsid w:val="00127E58"/>
    <w:rsid w:val="00127E6E"/>
    <w:rsid w:val="00130D27"/>
    <w:rsid w:val="00132EBD"/>
    <w:rsid w:val="001341E7"/>
    <w:rsid w:val="001345F5"/>
    <w:rsid w:val="00134A29"/>
    <w:rsid w:val="00135AFC"/>
    <w:rsid w:val="0013618A"/>
    <w:rsid w:val="00136CC0"/>
    <w:rsid w:val="00137023"/>
    <w:rsid w:val="00137B75"/>
    <w:rsid w:val="00137C49"/>
    <w:rsid w:val="00137F51"/>
    <w:rsid w:val="001400CF"/>
    <w:rsid w:val="00140960"/>
    <w:rsid w:val="00140B63"/>
    <w:rsid w:val="00140BE8"/>
    <w:rsid w:val="00140F04"/>
    <w:rsid w:val="00140F93"/>
    <w:rsid w:val="0014114B"/>
    <w:rsid w:val="00141971"/>
    <w:rsid w:val="00141D5C"/>
    <w:rsid w:val="001428D4"/>
    <w:rsid w:val="00142C21"/>
    <w:rsid w:val="00144489"/>
    <w:rsid w:val="00144588"/>
    <w:rsid w:val="0014463B"/>
    <w:rsid w:val="001446D9"/>
    <w:rsid w:val="001457BE"/>
    <w:rsid w:val="00145F6D"/>
    <w:rsid w:val="001463BD"/>
    <w:rsid w:val="001515CC"/>
    <w:rsid w:val="00151C81"/>
    <w:rsid w:val="001526A2"/>
    <w:rsid w:val="0015273F"/>
    <w:rsid w:val="001528D9"/>
    <w:rsid w:val="00152CD1"/>
    <w:rsid w:val="001538ED"/>
    <w:rsid w:val="001539F0"/>
    <w:rsid w:val="00153CB6"/>
    <w:rsid w:val="0015451A"/>
    <w:rsid w:val="00155142"/>
    <w:rsid w:val="00155212"/>
    <w:rsid w:val="001553A5"/>
    <w:rsid w:val="00155972"/>
    <w:rsid w:val="00156406"/>
    <w:rsid w:val="0015693B"/>
    <w:rsid w:val="00160762"/>
    <w:rsid w:val="00161A9B"/>
    <w:rsid w:val="00164A31"/>
    <w:rsid w:val="00164AB1"/>
    <w:rsid w:val="00164CA8"/>
    <w:rsid w:val="00165480"/>
    <w:rsid w:val="00165698"/>
    <w:rsid w:val="0016798D"/>
    <w:rsid w:val="001703BC"/>
    <w:rsid w:val="00171B5D"/>
    <w:rsid w:val="00171FC0"/>
    <w:rsid w:val="00171FC9"/>
    <w:rsid w:val="00172445"/>
    <w:rsid w:val="00172714"/>
    <w:rsid w:val="001729F2"/>
    <w:rsid w:val="00172AB9"/>
    <w:rsid w:val="00172F0B"/>
    <w:rsid w:val="0017312F"/>
    <w:rsid w:val="00173189"/>
    <w:rsid w:val="00173190"/>
    <w:rsid w:val="00173AE4"/>
    <w:rsid w:val="00173DFE"/>
    <w:rsid w:val="001763A5"/>
    <w:rsid w:val="00176D38"/>
    <w:rsid w:val="00176DD5"/>
    <w:rsid w:val="00176F3F"/>
    <w:rsid w:val="00177134"/>
    <w:rsid w:val="001771B0"/>
    <w:rsid w:val="001771D6"/>
    <w:rsid w:val="00177909"/>
    <w:rsid w:val="00177E66"/>
    <w:rsid w:val="001821BF"/>
    <w:rsid w:val="0018235B"/>
    <w:rsid w:val="0018256F"/>
    <w:rsid w:val="00182D9D"/>
    <w:rsid w:val="00183718"/>
    <w:rsid w:val="001851A3"/>
    <w:rsid w:val="00185558"/>
    <w:rsid w:val="00185944"/>
    <w:rsid w:val="00185A21"/>
    <w:rsid w:val="00185DEF"/>
    <w:rsid w:val="00185FB6"/>
    <w:rsid w:val="001865B4"/>
    <w:rsid w:val="00186AA5"/>
    <w:rsid w:val="0019007A"/>
    <w:rsid w:val="00190A5B"/>
    <w:rsid w:val="00191E7D"/>
    <w:rsid w:val="0019267A"/>
    <w:rsid w:val="001929B6"/>
    <w:rsid w:val="00193868"/>
    <w:rsid w:val="00193E1D"/>
    <w:rsid w:val="001943A7"/>
    <w:rsid w:val="001965F8"/>
    <w:rsid w:val="0019727B"/>
    <w:rsid w:val="001A01F6"/>
    <w:rsid w:val="001A0D5E"/>
    <w:rsid w:val="001A0F30"/>
    <w:rsid w:val="001A1C78"/>
    <w:rsid w:val="001A1ECC"/>
    <w:rsid w:val="001A2347"/>
    <w:rsid w:val="001A2A49"/>
    <w:rsid w:val="001A2BC7"/>
    <w:rsid w:val="001A3FC7"/>
    <w:rsid w:val="001A4EEA"/>
    <w:rsid w:val="001A4F05"/>
    <w:rsid w:val="001A634B"/>
    <w:rsid w:val="001A6D2E"/>
    <w:rsid w:val="001A6E2B"/>
    <w:rsid w:val="001A7131"/>
    <w:rsid w:val="001A7BB5"/>
    <w:rsid w:val="001B105E"/>
    <w:rsid w:val="001B1A24"/>
    <w:rsid w:val="001B3A64"/>
    <w:rsid w:val="001B47EE"/>
    <w:rsid w:val="001B59B3"/>
    <w:rsid w:val="001B5F3F"/>
    <w:rsid w:val="001B63B4"/>
    <w:rsid w:val="001B6BCB"/>
    <w:rsid w:val="001B745E"/>
    <w:rsid w:val="001B7D93"/>
    <w:rsid w:val="001C02E3"/>
    <w:rsid w:val="001C04E5"/>
    <w:rsid w:val="001C1EBA"/>
    <w:rsid w:val="001C3822"/>
    <w:rsid w:val="001C41DA"/>
    <w:rsid w:val="001C4C9C"/>
    <w:rsid w:val="001C4F1A"/>
    <w:rsid w:val="001C55D8"/>
    <w:rsid w:val="001C560A"/>
    <w:rsid w:val="001C6B04"/>
    <w:rsid w:val="001C7148"/>
    <w:rsid w:val="001C71C9"/>
    <w:rsid w:val="001C7E11"/>
    <w:rsid w:val="001D015B"/>
    <w:rsid w:val="001D0D42"/>
    <w:rsid w:val="001D1AD7"/>
    <w:rsid w:val="001D1B8A"/>
    <w:rsid w:val="001D2CEF"/>
    <w:rsid w:val="001D2F27"/>
    <w:rsid w:val="001D3413"/>
    <w:rsid w:val="001D3A5C"/>
    <w:rsid w:val="001D3F8E"/>
    <w:rsid w:val="001D4463"/>
    <w:rsid w:val="001D4BC5"/>
    <w:rsid w:val="001D6C30"/>
    <w:rsid w:val="001D6CC2"/>
    <w:rsid w:val="001D6D2E"/>
    <w:rsid w:val="001D79F3"/>
    <w:rsid w:val="001D7AE6"/>
    <w:rsid w:val="001E04F5"/>
    <w:rsid w:val="001E2218"/>
    <w:rsid w:val="001E2F4C"/>
    <w:rsid w:val="001F1B50"/>
    <w:rsid w:val="001F254C"/>
    <w:rsid w:val="001F281B"/>
    <w:rsid w:val="001F46D6"/>
    <w:rsid w:val="001F4909"/>
    <w:rsid w:val="001F4F8F"/>
    <w:rsid w:val="001F586D"/>
    <w:rsid w:val="001F6DC7"/>
    <w:rsid w:val="0020118F"/>
    <w:rsid w:val="00201D76"/>
    <w:rsid w:val="00201EA4"/>
    <w:rsid w:val="00202ADB"/>
    <w:rsid w:val="00203191"/>
    <w:rsid w:val="0020381C"/>
    <w:rsid w:val="00203B1F"/>
    <w:rsid w:val="00206096"/>
    <w:rsid w:val="002066BB"/>
    <w:rsid w:val="002066EE"/>
    <w:rsid w:val="00206CD4"/>
    <w:rsid w:val="00207543"/>
    <w:rsid w:val="00207E60"/>
    <w:rsid w:val="0021194A"/>
    <w:rsid w:val="00212299"/>
    <w:rsid w:val="00214212"/>
    <w:rsid w:val="00215370"/>
    <w:rsid w:val="0021580B"/>
    <w:rsid w:val="00215C34"/>
    <w:rsid w:val="002165E6"/>
    <w:rsid w:val="00217102"/>
    <w:rsid w:val="00220CBE"/>
    <w:rsid w:val="00221013"/>
    <w:rsid w:val="00221462"/>
    <w:rsid w:val="00221FEB"/>
    <w:rsid w:val="002227CA"/>
    <w:rsid w:val="00222C9D"/>
    <w:rsid w:val="00222CE3"/>
    <w:rsid w:val="002256ED"/>
    <w:rsid w:val="00225BBF"/>
    <w:rsid w:val="002261C8"/>
    <w:rsid w:val="00226F6E"/>
    <w:rsid w:val="00227131"/>
    <w:rsid w:val="00227404"/>
    <w:rsid w:val="00227D98"/>
    <w:rsid w:val="00231DBD"/>
    <w:rsid w:val="00232CA3"/>
    <w:rsid w:val="00232E45"/>
    <w:rsid w:val="00233B68"/>
    <w:rsid w:val="00234522"/>
    <w:rsid w:val="00234609"/>
    <w:rsid w:val="0023513F"/>
    <w:rsid w:val="0023532B"/>
    <w:rsid w:val="00235B7B"/>
    <w:rsid w:val="00236641"/>
    <w:rsid w:val="00236B46"/>
    <w:rsid w:val="00236C4B"/>
    <w:rsid w:val="00236CFA"/>
    <w:rsid w:val="00237384"/>
    <w:rsid w:val="00240540"/>
    <w:rsid w:val="00240809"/>
    <w:rsid w:val="002412CB"/>
    <w:rsid w:val="00241B17"/>
    <w:rsid w:val="00242201"/>
    <w:rsid w:val="00243395"/>
    <w:rsid w:val="00245BDF"/>
    <w:rsid w:val="00246172"/>
    <w:rsid w:val="00246ED9"/>
    <w:rsid w:val="00247069"/>
    <w:rsid w:val="00247512"/>
    <w:rsid w:val="00251CA6"/>
    <w:rsid w:val="002522FF"/>
    <w:rsid w:val="00252906"/>
    <w:rsid w:val="002535ED"/>
    <w:rsid w:val="00255A6C"/>
    <w:rsid w:val="00255C15"/>
    <w:rsid w:val="0025667B"/>
    <w:rsid w:val="002567F5"/>
    <w:rsid w:val="002579A3"/>
    <w:rsid w:val="00257D56"/>
    <w:rsid w:val="002603E1"/>
    <w:rsid w:val="0026080A"/>
    <w:rsid w:val="00260A2C"/>
    <w:rsid w:val="002610EB"/>
    <w:rsid w:val="00261CF3"/>
    <w:rsid w:val="00262B95"/>
    <w:rsid w:val="00263062"/>
    <w:rsid w:val="00264798"/>
    <w:rsid w:val="0026482C"/>
    <w:rsid w:val="0026516E"/>
    <w:rsid w:val="002657EE"/>
    <w:rsid w:val="00265A61"/>
    <w:rsid w:val="00266392"/>
    <w:rsid w:val="002663A1"/>
    <w:rsid w:val="00266C2D"/>
    <w:rsid w:val="00266D53"/>
    <w:rsid w:val="00273E17"/>
    <w:rsid w:val="00275334"/>
    <w:rsid w:val="00275D65"/>
    <w:rsid w:val="00276B2F"/>
    <w:rsid w:val="00277383"/>
    <w:rsid w:val="00277699"/>
    <w:rsid w:val="00277F87"/>
    <w:rsid w:val="00280875"/>
    <w:rsid w:val="002812F6"/>
    <w:rsid w:val="00282109"/>
    <w:rsid w:val="002825DE"/>
    <w:rsid w:val="002827A3"/>
    <w:rsid w:val="002827FF"/>
    <w:rsid w:val="0028359E"/>
    <w:rsid w:val="00283C22"/>
    <w:rsid w:val="00283C9C"/>
    <w:rsid w:val="00283E05"/>
    <w:rsid w:val="00283E68"/>
    <w:rsid w:val="0028553D"/>
    <w:rsid w:val="0028580A"/>
    <w:rsid w:val="00286EAA"/>
    <w:rsid w:val="00287222"/>
    <w:rsid w:val="0028726A"/>
    <w:rsid w:val="00287AE2"/>
    <w:rsid w:val="00290AAE"/>
    <w:rsid w:val="0029157C"/>
    <w:rsid w:val="002917F1"/>
    <w:rsid w:val="00291A1C"/>
    <w:rsid w:val="00292F5F"/>
    <w:rsid w:val="002953A7"/>
    <w:rsid w:val="00295664"/>
    <w:rsid w:val="00295682"/>
    <w:rsid w:val="002961DA"/>
    <w:rsid w:val="00296AE8"/>
    <w:rsid w:val="00297763"/>
    <w:rsid w:val="002A0FCE"/>
    <w:rsid w:val="002A14D2"/>
    <w:rsid w:val="002A3EB1"/>
    <w:rsid w:val="002A4F9F"/>
    <w:rsid w:val="002A580D"/>
    <w:rsid w:val="002A6F17"/>
    <w:rsid w:val="002A6FAC"/>
    <w:rsid w:val="002A7B88"/>
    <w:rsid w:val="002A7D14"/>
    <w:rsid w:val="002B005F"/>
    <w:rsid w:val="002B1177"/>
    <w:rsid w:val="002B1CD8"/>
    <w:rsid w:val="002B1D6C"/>
    <w:rsid w:val="002B273E"/>
    <w:rsid w:val="002B2809"/>
    <w:rsid w:val="002B312C"/>
    <w:rsid w:val="002B4757"/>
    <w:rsid w:val="002B4846"/>
    <w:rsid w:val="002B4C75"/>
    <w:rsid w:val="002B4F36"/>
    <w:rsid w:val="002B54B3"/>
    <w:rsid w:val="002C13A7"/>
    <w:rsid w:val="002C419C"/>
    <w:rsid w:val="002C4417"/>
    <w:rsid w:val="002C456E"/>
    <w:rsid w:val="002C4E5C"/>
    <w:rsid w:val="002C6893"/>
    <w:rsid w:val="002C6FB0"/>
    <w:rsid w:val="002D0828"/>
    <w:rsid w:val="002D0A8D"/>
    <w:rsid w:val="002D3C33"/>
    <w:rsid w:val="002D3DCB"/>
    <w:rsid w:val="002D3F1E"/>
    <w:rsid w:val="002D4223"/>
    <w:rsid w:val="002D5177"/>
    <w:rsid w:val="002D5659"/>
    <w:rsid w:val="002D68B6"/>
    <w:rsid w:val="002E0029"/>
    <w:rsid w:val="002E0995"/>
    <w:rsid w:val="002E0BF7"/>
    <w:rsid w:val="002E0E84"/>
    <w:rsid w:val="002E3201"/>
    <w:rsid w:val="002E3376"/>
    <w:rsid w:val="002E37F9"/>
    <w:rsid w:val="002E4FB0"/>
    <w:rsid w:val="002E67C1"/>
    <w:rsid w:val="002E766F"/>
    <w:rsid w:val="002E776B"/>
    <w:rsid w:val="002E79C1"/>
    <w:rsid w:val="002F0C2A"/>
    <w:rsid w:val="002F17C7"/>
    <w:rsid w:val="002F2581"/>
    <w:rsid w:val="002F5610"/>
    <w:rsid w:val="002F5E1D"/>
    <w:rsid w:val="002F6778"/>
    <w:rsid w:val="002F6B8E"/>
    <w:rsid w:val="003004D4"/>
    <w:rsid w:val="00300A34"/>
    <w:rsid w:val="003016FA"/>
    <w:rsid w:val="003018DC"/>
    <w:rsid w:val="00302217"/>
    <w:rsid w:val="003025E4"/>
    <w:rsid w:val="003048EF"/>
    <w:rsid w:val="00304FEC"/>
    <w:rsid w:val="00305F5F"/>
    <w:rsid w:val="00305F63"/>
    <w:rsid w:val="003060B1"/>
    <w:rsid w:val="00307066"/>
    <w:rsid w:val="00307D1A"/>
    <w:rsid w:val="00310A30"/>
    <w:rsid w:val="00310AF0"/>
    <w:rsid w:val="003154AA"/>
    <w:rsid w:val="00315734"/>
    <w:rsid w:val="003158FC"/>
    <w:rsid w:val="00315D72"/>
    <w:rsid w:val="00315E45"/>
    <w:rsid w:val="00317667"/>
    <w:rsid w:val="00317A92"/>
    <w:rsid w:val="00317D6B"/>
    <w:rsid w:val="003210F5"/>
    <w:rsid w:val="00322835"/>
    <w:rsid w:val="00322C83"/>
    <w:rsid w:val="00323414"/>
    <w:rsid w:val="00324408"/>
    <w:rsid w:val="003252F7"/>
    <w:rsid w:val="00325429"/>
    <w:rsid w:val="00327064"/>
    <w:rsid w:val="003271CE"/>
    <w:rsid w:val="00327337"/>
    <w:rsid w:val="00327F9B"/>
    <w:rsid w:val="0033020F"/>
    <w:rsid w:val="00331433"/>
    <w:rsid w:val="0033196A"/>
    <w:rsid w:val="00331DAD"/>
    <w:rsid w:val="00331FEC"/>
    <w:rsid w:val="00332192"/>
    <w:rsid w:val="00332381"/>
    <w:rsid w:val="00332724"/>
    <w:rsid w:val="00333322"/>
    <w:rsid w:val="003334CD"/>
    <w:rsid w:val="0033362F"/>
    <w:rsid w:val="00333D54"/>
    <w:rsid w:val="00334BA3"/>
    <w:rsid w:val="0033542A"/>
    <w:rsid w:val="00335465"/>
    <w:rsid w:val="00335BC5"/>
    <w:rsid w:val="0033730C"/>
    <w:rsid w:val="003404D4"/>
    <w:rsid w:val="00340651"/>
    <w:rsid w:val="00340CA6"/>
    <w:rsid w:val="00341C04"/>
    <w:rsid w:val="00341DA7"/>
    <w:rsid w:val="003421D1"/>
    <w:rsid w:val="00343AB1"/>
    <w:rsid w:val="00344C80"/>
    <w:rsid w:val="003455A6"/>
    <w:rsid w:val="0034595C"/>
    <w:rsid w:val="00345F10"/>
    <w:rsid w:val="00346F17"/>
    <w:rsid w:val="00347AC9"/>
    <w:rsid w:val="003504D9"/>
    <w:rsid w:val="003506C1"/>
    <w:rsid w:val="00352B12"/>
    <w:rsid w:val="00353B85"/>
    <w:rsid w:val="00353E1B"/>
    <w:rsid w:val="0035407F"/>
    <w:rsid w:val="003540A8"/>
    <w:rsid w:val="0035479F"/>
    <w:rsid w:val="003549EC"/>
    <w:rsid w:val="00354AAD"/>
    <w:rsid w:val="00354D1C"/>
    <w:rsid w:val="00356C16"/>
    <w:rsid w:val="00356E84"/>
    <w:rsid w:val="003572E6"/>
    <w:rsid w:val="003575F0"/>
    <w:rsid w:val="003608DE"/>
    <w:rsid w:val="003613A2"/>
    <w:rsid w:val="003619C0"/>
    <w:rsid w:val="00361B15"/>
    <w:rsid w:val="00362947"/>
    <w:rsid w:val="0036314D"/>
    <w:rsid w:val="0036320D"/>
    <w:rsid w:val="003636A7"/>
    <w:rsid w:val="00370480"/>
    <w:rsid w:val="0037232B"/>
    <w:rsid w:val="00372AC8"/>
    <w:rsid w:val="00372F3F"/>
    <w:rsid w:val="003730B3"/>
    <w:rsid w:val="00373283"/>
    <w:rsid w:val="0037418D"/>
    <w:rsid w:val="003741E6"/>
    <w:rsid w:val="00374F57"/>
    <w:rsid w:val="00374FCD"/>
    <w:rsid w:val="00376A88"/>
    <w:rsid w:val="00377065"/>
    <w:rsid w:val="00377454"/>
    <w:rsid w:val="00377F4D"/>
    <w:rsid w:val="003807B4"/>
    <w:rsid w:val="003837B1"/>
    <w:rsid w:val="00384B35"/>
    <w:rsid w:val="00384F8B"/>
    <w:rsid w:val="00386367"/>
    <w:rsid w:val="00386811"/>
    <w:rsid w:val="003877E4"/>
    <w:rsid w:val="00390590"/>
    <w:rsid w:val="00391AB1"/>
    <w:rsid w:val="00391AF4"/>
    <w:rsid w:val="00392AF8"/>
    <w:rsid w:val="00392E60"/>
    <w:rsid w:val="00393267"/>
    <w:rsid w:val="003937BF"/>
    <w:rsid w:val="0039555B"/>
    <w:rsid w:val="00395882"/>
    <w:rsid w:val="0039621D"/>
    <w:rsid w:val="003962AC"/>
    <w:rsid w:val="003964A7"/>
    <w:rsid w:val="00396FE0"/>
    <w:rsid w:val="003979E3"/>
    <w:rsid w:val="003A0D36"/>
    <w:rsid w:val="003A1B62"/>
    <w:rsid w:val="003A1BF4"/>
    <w:rsid w:val="003A37E8"/>
    <w:rsid w:val="003A39CD"/>
    <w:rsid w:val="003A3B7B"/>
    <w:rsid w:val="003A44A9"/>
    <w:rsid w:val="003A502F"/>
    <w:rsid w:val="003A7767"/>
    <w:rsid w:val="003A7988"/>
    <w:rsid w:val="003B0B29"/>
    <w:rsid w:val="003B13F9"/>
    <w:rsid w:val="003B146D"/>
    <w:rsid w:val="003B2498"/>
    <w:rsid w:val="003B25CB"/>
    <w:rsid w:val="003B2622"/>
    <w:rsid w:val="003B2D94"/>
    <w:rsid w:val="003B3680"/>
    <w:rsid w:val="003B3AD3"/>
    <w:rsid w:val="003B3B6F"/>
    <w:rsid w:val="003B4079"/>
    <w:rsid w:val="003B4AC8"/>
    <w:rsid w:val="003B50E0"/>
    <w:rsid w:val="003B5253"/>
    <w:rsid w:val="003B6349"/>
    <w:rsid w:val="003B7389"/>
    <w:rsid w:val="003B76D5"/>
    <w:rsid w:val="003C069F"/>
    <w:rsid w:val="003C0986"/>
    <w:rsid w:val="003C0F8C"/>
    <w:rsid w:val="003C25B2"/>
    <w:rsid w:val="003C2BD8"/>
    <w:rsid w:val="003C2C61"/>
    <w:rsid w:val="003C2CBA"/>
    <w:rsid w:val="003C35E7"/>
    <w:rsid w:val="003C4587"/>
    <w:rsid w:val="003C5011"/>
    <w:rsid w:val="003C6A68"/>
    <w:rsid w:val="003D0AD7"/>
    <w:rsid w:val="003D0B4C"/>
    <w:rsid w:val="003D1C46"/>
    <w:rsid w:val="003D1E33"/>
    <w:rsid w:val="003D27A7"/>
    <w:rsid w:val="003D3105"/>
    <w:rsid w:val="003D3D05"/>
    <w:rsid w:val="003D3DCA"/>
    <w:rsid w:val="003D485F"/>
    <w:rsid w:val="003D6437"/>
    <w:rsid w:val="003D6A93"/>
    <w:rsid w:val="003E0BE5"/>
    <w:rsid w:val="003E0FB8"/>
    <w:rsid w:val="003E1535"/>
    <w:rsid w:val="003E196C"/>
    <w:rsid w:val="003E25A8"/>
    <w:rsid w:val="003E25B0"/>
    <w:rsid w:val="003E446C"/>
    <w:rsid w:val="003E4D0A"/>
    <w:rsid w:val="003E6773"/>
    <w:rsid w:val="003F0336"/>
    <w:rsid w:val="003F422E"/>
    <w:rsid w:val="003F4462"/>
    <w:rsid w:val="003F56C1"/>
    <w:rsid w:val="003F74D5"/>
    <w:rsid w:val="004004DC"/>
    <w:rsid w:val="00401B98"/>
    <w:rsid w:val="00401C82"/>
    <w:rsid w:val="00401FEC"/>
    <w:rsid w:val="00403318"/>
    <w:rsid w:val="004037DD"/>
    <w:rsid w:val="0040509E"/>
    <w:rsid w:val="00406668"/>
    <w:rsid w:val="00407499"/>
    <w:rsid w:val="00407CDA"/>
    <w:rsid w:val="00410635"/>
    <w:rsid w:val="0041079F"/>
    <w:rsid w:val="004107E8"/>
    <w:rsid w:val="004116F7"/>
    <w:rsid w:val="00412E64"/>
    <w:rsid w:val="00412F84"/>
    <w:rsid w:val="00413A41"/>
    <w:rsid w:val="00414A3A"/>
    <w:rsid w:val="004158B5"/>
    <w:rsid w:val="0041628A"/>
    <w:rsid w:val="00416D52"/>
    <w:rsid w:val="00417872"/>
    <w:rsid w:val="00420956"/>
    <w:rsid w:val="004219F8"/>
    <w:rsid w:val="00422E46"/>
    <w:rsid w:val="004239B9"/>
    <w:rsid w:val="004240F7"/>
    <w:rsid w:val="00424539"/>
    <w:rsid w:val="00424BE2"/>
    <w:rsid w:val="00425228"/>
    <w:rsid w:val="004255DF"/>
    <w:rsid w:val="00426F1A"/>
    <w:rsid w:val="00427523"/>
    <w:rsid w:val="00427F38"/>
    <w:rsid w:val="00430755"/>
    <w:rsid w:val="0043235C"/>
    <w:rsid w:val="004323E5"/>
    <w:rsid w:val="00433097"/>
    <w:rsid w:val="00433747"/>
    <w:rsid w:val="00434067"/>
    <w:rsid w:val="00435D18"/>
    <w:rsid w:val="0043711B"/>
    <w:rsid w:val="00442F30"/>
    <w:rsid w:val="00443C4C"/>
    <w:rsid w:val="00445E39"/>
    <w:rsid w:val="0044600A"/>
    <w:rsid w:val="00446C27"/>
    <w:rsid w:val="00447C97"/>
    <w:rsid w:val="00450212"/>
    <w:rsid w:val="00450DF8"/>
    <w:rsid w:val="004519E5"/>
    <w:rsid w:val="00452919"/>
    <w:rsid w:val="00452CF5"/>
    <w:rsid w:val="00453792"/>
    <w:rsid w:val="004545C4"/>
    <w:rsid w:val="004548AE"/>
    <w:rsid w:val="004549F8"/>
    <w:rsid w:val="004559AA"/>
    <w:rsid w:val="00455EAD"/>
    <w:rsid w:val="004560E9"/>
    <w:rsid w:val="004564F7"/>
    <w:rsid w:val="00456919"/>
    <w:rsid w:val="00457332"/>
    <w:rsid w:val="00457A3D"/>
    <w:rsid w:val="00457F1F"/>
    <w:rsid w:val="00460137"/>
    <w:rsid w:val="00460796"/>
    <w:rsid w:val="0046107D"/>
    <w:rsid w:val="004626A4"/>
    <w:rsid w:val="0046361C"/>
    <w:rsid w:val="0046395D"/>
    <w:rsid w:val="00463AB1"/>
    <w:rsid w:val="00463C1D"/>
    <w:rsid w:val="00463E91"/>
    <w:rsid w:val="00464BCE"/>
    <w:rsid w:val="00465A32"/>
    <w:rsid w:val="00466457"/>
    <w:rsid w:val="004670DB"/>
    <w:rsid w:val="004702D9"/>
    <w:rsid w:val="004706B7"/>
    <w:rsid w:val="00470AAE"/>
    <w:rsid w:val="004710AF"/>
    <w:rsid w:val="00473A1E"/>
    <w:rsid w:val="00474394"/>
    <w:rsid w:val="004748D5"/>
    <w:rsid w:val="00474D26"/>
    <w:rsid w:val="00474DA9"/>
    <w:rsid w:val="00475A5D"/>
    <w:rsid w:val="00475CD4"/>
    <w:rsid w:val="00477064"/>
    <w:rsid w:val="004830B2"/>
    <w:rsid w:val="00483892"/>
    <w:rsid w:val="004846CE"/>
    <w:rsid w:val="00485312"/>
    <w:rsid w:val="00485BEA"/>
    <w:rsid w:val="004864E7"/>
    <w:rsid w:val="004868AB"/>
    <w:rsid w:val="004868E6"/>
    <w:rsid w:val="00487269"/>
    <w:rsid w:val="00487D9C"/>
    <w:rsid w:val="00490ADB"/>
    <w:rsid w:val="00490E91"/>
    <w:rsid w:val="00491018"/>
    <w:rsid w:val="00491DDB"/>
    <w:rsid w:val="004923A8"/>
    <w:rsid w:val="004957A7"/>
    <w:rsid w:val="0049604C"/>
    <w:rsid w:val="00496A41"/>
    <w:rsid w:val="00496F24"/>
    <w:rsid w:val="00497992"/>
    <w:rsid w:val="004A2166"/>
    <w:rsid w:val="004A54E5"/>
    <w:rsid w:val="004A5AC2"/>
    <w:rsid w:val="004A652F"/>
    <w:rsid w:val="004A6605"/>
    <w:rsid w:val="004A67FD"/>
    <w:rsid w:val="004A6BD7"/>
    <w:rsid w:val="004A714D"/>
    <w:rsid w:val="004A751E"/>
    <w:rsid w:val="004A768B"/>
    <w:rsid w:val="004A7700"/>
    <w:rsid w:val="004A7E6B"/>
    <w:rsid w:val="004B07D6"/>
    <w:rsid w:val="004B0C24"/>
    <w:rsid w:val="004B0FC3"/>
    <w:rsid w:val="004B1137"/>
    <w:rsid w:val="004B1592"/>
    <w:rsid w:val="004B1BF5"/>
    <w:rsid w:val="004B1E76"/>
    <w:rsid w:val="004B1F4E"/>
    <w:rsid w:val="004B2BEF"/>
    <w:rsid w:val="004B35CE"/>
    <w:rsid w:val="004B3831"/>
    <w:rsid w:val="004B4476"/>
    <w:rsid w:val="004B4AA2"/>
    <w:rsid w:val="004B62BC"/>
    <w:rsid w:val="004B7135"/>
    <w:rsid w:val="004C18D3"/>
    <w:rsid w:val="004C1A91"/>
    <w:rsid w:val="004C1B72"/>
    <w:rsid w:val="004C3228"/>
    <w:rsid w:val="004C3F15"/>
    <w:rsid w:val="004C531E"/>
    <w:rsid w:val="004C607B"/>
    <w:rsid w:val="004C7D32"/>
    <w:rsid w:val="004D146E"/>
    <w:rsid w:val="004D226F"/>
    <w:rsid w:val="004D370C"/>
    <w:rsid w:val="004D4498"/>
    <w:rsid w:val="004D47B9"/>
    <w:rsid w:val="004D54DC"/>
    <w:rsid w:val="004D5B65"/>
    <w:rsid w:val="004D6474"/>
    <w:rsid w:val="004D6AA8"/>
    <w:rsid w:val="004D76AF"/>
    <w:rsid w:val="004E0789"/>
    <w:rsid w:val="004E16BA"/>
    <w:rsid w:val="004E180E"/>
    <w:rsid w:val="004E184B"/>
    <w:rsid w:val="004E1E8D"/>
    <w:rsid w:val="004E2078"/>
    <w:rsid w:val="004E233C"/>
    <w:rsid w:val="004E3B70"/>
    <w:rsid w:val="004E3C57"/>
    <w:rsid w:val="004E519F"/>
    <w:rsid w:val="004E62CB"/>
    <w:rsid w:val="004E75DF"/>
    <w:rsid w:val="004E7BCC"/>
    <w:rsid w:val="004E7C19"/>
    <w:rsid w:val="004F00C6"/>
    <w:rsid w:val="004F2B18"/>
    <w:rsid w:val="004F3251"/>
    <w:rsid w:val="004F4D3E"/>
    <w:rsid w:val="004F767D"/>
    <w:rsid w:val="005002C0"/>
    <w:rsid w:val="00500EE1"/>
    <w:rsid w:val="00501188"/>
    <w:rsid w:val="005013A8"/>
    <w:rsid w:val="0050165F"/>
    <w:rsid w:val="00501C00"/>
    <w:rsid w:val="00502493"/>
    <w:rsid w:val="005064E0"/>
    <w:rsid w:val="00506566"/>
    <w:rsid w:val="00506BF1"/>
    <w:rsid w:val="00510379"/>
    <w:rsid w:val="005115EF"/>
    <w:rsid w:val="005115F5"/>
    <w:rsid w:val="00512218"/>
    <w:rsid w:val="00512A45"/>
    <w:rsid w:val="00512C40"/>
    <w:rsid w:val="005130EC"/>
    <w:rsid w:val="00513B22"/>
    <w:rsid w:val="00514AA8"/>
    <w:rsid w:val="00514ECD"/>
    <w:rsid w:val="0051515F"/>
    <w:rsid w:val="00515411"/>
    <w:rsid w:val="00515947"/>
    <w:rsid w:val="005171E4"/>
    <w:rsid w:val="0051725F"/>
    <w:rsid w:val="0051787B"/>
    <w:rsid w:val="005205BB"/>
    <w:rsid w:val="00520B1C"/>
    <w:rsid w:val="0052110F"/>
    <w:rsid w:val="00521886"/>
    <w:rsid w:val="00522516"/>
    <w:rsid w:val="0052271B"/>
    <w:rsid w:val="00522725"/>
    <w:rsid w:val="00522DBF"/>
    <w:rsid w:val="0052340C"/>
    <w:rsid w:val="00523891"/>
    <w:rsid w:val="00523B5E"/>
    <w:rsid w:val="0052480D"/>
    <w:rsid w:val="0052565D"/>
    <w:rsid w:val="005261F8"/>
    <w:rsid w:val="005266FE"/>
    <w:rsid w:val="00526C87"/>
    <w:rsid w:val="0052788E"/>
    <w:rsid w:val="00527E21"/>
    <w:rsid w:val="00530F0E"/>
    <w:rsid w:val="00531326"/>
    <w:rsid w:val="00531FB7"/>
    <w:rsid w:val="005330DA"/>
    <w:rsid w:val="00534C5E"/>
    <w:rsid w:val="005352B1"/>
    <w:rsid w:val="00535781"/>
    <w:rsid w:val="005360F9"/>
    <w:rsid w:val="00536AEA"/>
    <w:rsid w:val="00540C2F"/>
    <w:rsid w:val="00540E00"/>
    <w:rsid w:val="0054123B"/>
    <w:rsid w:val="0054138C"/>
    <w:rsid w:val="0054484B"/>
    <w:rsid w:val="00544D9A"/>
    <w:rsid w:val="00545808"/>
    <w:rsid w:val="00546B5B"/>
    <w:rsid w:val="00547229"/>
    <w:rsid w:val="0055036E"/>
    <w:rsid w:val="00551C0A"/>
    <w:rsid w:val="00552C43"/>
    <w:rsid w:val="00553792"/>
    <w:rsid w:val="00554307"/>
    <w:rsid w:val="00554BAB"/>
    <w:rsid w:val="005554C3"/>
    <w:rsid w:val="005554DC"/>
    <w:rsid w:val="00555AFD"/>
    <w:rsid w:val="005566AD"/>
    <w:rsid w:val="00557E3E"/>
    <w:rsid w:val="00561A7C"/>
    <w:rsid w:val="00562DD9"/>
    <w:rsid w:val="00563909"/>
    <w:rsid w:val="00563B95"/>
    <w:rsid w:val="0056438C"/>
    <w:rsid w:val="00564843"/>
    <w:rsid w:val="005650F8"/>
    <w:rsid w:val="00565693"/>
    <w:rsid w:val="00565955"/>
    <w:rsid w:val="00566ACF"/>
    <w:rsid w:val="005704E2"/>
    <w:rsid w:val="00570662"/>
    <w:rsid w:val="0057068D"/>
    <w:rsid w:val="005708B7"/>
    <w:rsid w:val="00571DBF"/>
    <w:rsid w:val="00572CF8"/>
    <w:rsid w:val="0057330D"/>
    <w:rsid w:val="005738AB"/>
    <w:rsid w:val="00574AEB"/>
    <w:rsid w:val="005759C7"/>
    <w:rsid w:val="00575A5B"/>
    <w:rsid w:val="00575CDB"/>
    <w:rsid w:val="00575F37"/>
    <w:rsid w:val="00576980"/>
    <w:rsid w:val="005769CC"/>
    <w:rsid w:val="00577426"/>
    <w:rsid w:val="00580C2C"/>
    <w:rsid w:val="00580CD2"/>
    <w:rsid w:val="00581727"/>
    <w:rsid w:val="00581F60"/>
    <w:rsid w:val="005825E9"/>
    <w:rsid w:val="00584A23"/>
    <w:rsid w:val="00585246"/>
    <w:rsid w:val="005860F9"/>
    <w:rsid w:val="00586E1A"/>
    <w:rsid w:val="00590117"/>
    <w:rsid w:val="0059093E"/>
    <w:rsid w:val="00590AF9"/>
    <w:rsid w:val="00591105"/>
    <w:rsid w:val="0059115F"/>
    <w:rsid w:val="005915B6"/>
    <w:rsid w:val="005923F7"/>
    <w:rsid w:val="00593355"/>
    <w:rsid w:val="00593965"/>
    <w:rsid w:val="00593E99"/>
    <w:rsid w:val="00594142"/>
    <w:rsid w:val="005955BC"/>
    <w:rsid w:val="00597295"/>
    <w:rsid w:val="005A00B3"/>
    <w:rsid w:val="005A0479"/>
    <w:rsid w:val="005A08A9"/>
    <w:rsid w:val="005A0E13"/>
    <w:rsid w:val="005A1526"/>
    <w:rsid w:val="005A16B9"/>
    <w:rsid w:val="005A34E2"/>
    <w:rsid w:val="005A3C72"/>
    <w:rsid w:val="005A3DBB"/>
    <w:rsid w:val="005A3EDD"/>
    <w:rsid w:val="005A4210"/>
    <w:rsid w:val="005A4D52"/>
    <w:rsid w:val="005A4E93"/>
    <w:rsid w:val="005A61F1"/>
    <w:rsid w:val="005A7153"/>
    <w:rsid w:val="005B3B62"/>
    <w:rsid w:val="005B3D57"/>
    <w:rsid w:val="005B4002"/>
    <w:rsid w:val="005B4100"/>
    <w:rsid w:val="005B51BF"/>
    <w:rsid w:val="005B540D"/>
    <w:rsid w:val="005B6B75"/>
    <w:rsid w:val="005B7F29"/>
    <w:rsid w:val="005C0B51"/>
    <w:rsid w:val="005C131B"/>
    <w:rsid w:val="005C13B7"/>
    <w:rsid w:val="005C14EB"/>
    <w:rsid w:val="005C252C"/>
    <w:rsid w:val="005C336F"/>
    <w:rsid w:val="005C380A"/>
    <w:rsid w:val="005C3BDF"/>
    <w:rsid w:val="005C4408"/>
    <w:rsid w:val="005C4CC8"/>
    <w:rsid w:val="005C4E4A"/>
    <w:rsid w:val="005C585A"/>
    <w:rsid w:val="005C5D6D"/>
    <w:rsid w:val="005C5F0A"/>
    <w:rsid w:val="005C60E2"/>
    <w:rsid w:val="005C6186"/>
    <w:rsid w:val="005C65CD"/>
    <w:rsid w:val="005C6D11"/>
    <w:rsid w:val="005C702D"/>
    <w:rsid w:val="005C7211"/>
    <w:rsid w:val="005C7300"/>
    <w:rsid w:val="005C7F02"/>
    <w:rsid w:val="005D00B0"/>
    <w:rsid w:val="005D086C"/>
    <w:rsid w:val="005D1CAD"/>
    <w:rsid w:val="005D1E91"/>
    <w:rsid w:val="005D26A0"/>
    <w:rsid w:val="005D2D33"/>
    <w:rsid w:val="005D2DCB"/>
    <w:rsid w:val="005D30AD"/>
    <w:rsid w:val="005D3B3C"/>
    <w:rsid w:val="005D4F19"/>
    <w:rsid w:val="005D4FD7"/>
    <w:rsid w:val="005D516F"/>
    <w:rsid w:val="005D5712"/>
    <w:rsid w:val="005D5855"/>
    <w:rsid w:val="005D6252"/>
    <w:rsid w:val="005D700F"/>
    <w:rsid w:val="005D7368"/>
    <w:rsid w:val="005D7F5A"/>
    <w:rsid w:val="005E0A0F"/>
    <w:rsid w:val="005E0E16"/>
    <w:rsid w:val="005E128C"/>
    <w:rsid w:val="005E198D"/>
    <w:rsid w:val="005E360B"/>
    <w:rsid w:val="005E41DF"/>
    <w:rsid w:val="005E43A0"/>
    <w:rsid w:val="005E4ABF"/>
    <w:rsid w:val="005E4F15"/>
    <w:rsid w:val="005F0F36"/>
    <w:rsid w:val="005F1A3B"/>
    <w:rsid w:val="005F385B"/>
    <w:rsid w:val="005F41A4"/>
    <w:rsid w:val="005F44D4"/>
    <w:rsid w:val="005F45B5"/>
    <w:rsid w:val="005F4ED5"/>
    <w:rsid w:val="005F505B"/>
    <w:rsid w:val="005F6587"/>
    <w:rsid w:val="005F6592"/>
    <w:rsid w:val="005F6EDE"/>
    <w:rsid w:val="005F7007"/>
    <w:rsid w:val="005F7A5E"/>
    <w:rsid w:val="006003B6"/>
    <w:rsid w:val="006009F3"/>
    <w:rsid w:val="00601C88"/>
    <w:rsid w:val="006023A3"/>
    <w:rsid w:val="00602475"/>
    <w:rsid w:val="006027B3"/>
    <w:rsid w:val="00602874"/>
    <w:rsid w:val="006038C1"/>
    <w:rsid w:val="00603A73"/>
    <w:rsid w:val="00604AD5"/>
    <w:rsid w:val="00604CFB"/>
    <w:rsid w:val="00606DCB"/>
    <w:rsid w:val="0060755F"/>
    <w:rsid w:val="00607AB3"/>
    <w:rsid w:val="00610EB4"/>
    <w:rsid w:val="00612B32"/>
    <w:rsid w:val="00612E85"/>
    <w:rsid w:val="00613287"/>
    <w:rsid w:val="00613821"/>
    <w:rsid w:val="00616CC9"/>
    <w:rsid w:val="00616DB1"/>
    <w:rsid w:val="00617233"/>
    <w:rsid w:val="00620128"/>
    <w:rsid w:val="006202F0"/>
    <w:rsid w:val="0062082D"/>
    <w:rsid w:val="006217BB"/>
    <w:rsid w:val="00621983"/>
    <w:rsid w:val="00621C1A"/>
    <w:rsid w:val="0062397E"/>
    <w:rsid w:val="00625B4C"/>
    <w:rsid w:val="00626E51"/>
    <w:rsid w:val="00627D80"/>
    <w:rsid w:val="006328B2"/>
    <w:rsid w:val="006337DF"/>
    <w:rsid w:val="00633985"/>
    <w:rsid w:val="00633E7F"/>
    <w:rsid w:val="00633F2E"/>
    <w:rsid w:val="0063408B"/>
    <w:rsid w:val="00634AFB"/>
    <w:rsid w:val="00635781"/>
    <w:rsid w:val="00635BB6"/>
    <w:rsid w:val="0063652E"/>
    <w:rsid w:val="00636A58"/>
    <w:rsid w:val="00636CD9"/>
    <w:rsid w:val="0063708D"/>
    <w:rsid w:val="00640E05"/>
    <w:rsid w:val="00641174"/>
    <w:rsid w:val="0064169B"/>
    <w:rsid w:val="00642DF4"/>
    <w:rsid w:val="0064368E"/>
    <w:rsid w:val="00644DAC"/>
    <w:rsid w:val="00645F36"/>
    <w:rsid w:val="006469CF"/>
    <w:rsid w:val="006505A5"/>
    <w:rsid w:val="00652363"/>
    <w:rsid w:val="006523EC"/>
    <w:rsid w:val="00652AFB"/>
    <w:rsid w:val="00652DCA"/>
    <w:rsid w:val="00654AFC"/>
    <w:rsid w:val="006604FD"/>
    <w:rsid w:val="006611F6"/>
    <w:rsid w:val="00662ABF"/>
    <w:rsid w:val="00662B01"/>
    <w:rsid w:val="00662F19"/>
    <w:rsid w:val="006636ED"/>
    <w:rsid w:val="00663938"/>
    <w:rsid w:val="00663D19"/>
    <w:rsid w:val="0066468E"/>
    <w:rsid w:val="00665B7D"/>
    <w:rsid w:val="00665F30"/>
    <w:rsid w:val="0066768E"/>
    <w:rsid w:val="006700B4"/>
    <w:rsid w:val="00670308"/>
    <w:rsid w:val="006704BE"/>
    <w:rsid w:val="006704CE"/>
    <w:rsid w:val="0067059D"/>
    <w:rsid w:val="006708D2"/>
    <w:rsid w:val="00670BB9"/>
    <w:rsid w:val="00671666"/>
    <w:rsid w:val="00671879"/>
    <w:rsid w:val="006723D8"/>
    <w:rsid w:val="006724FE"/>
    <w:rsid w:val="00672A91"/>
    <w:rsid w:val="006734C5"/>
    <w:rsid w:val="006735C6"/>
    <w:rsid w:val="006737D8"/>
    <w:rsid w:val="006743C2"/>
    <w:rsid w:val="00674442"/>
    <w:rsid w:val="00674890"/>
    <w:rsid w:val="0067575C"/>
    <w:rsid w:val="00676A8D"/>
    <w:rsid w:val="006777C0"/>
    <w:rsid w:val="00677EF5"/>
    <w:rsid w:val="00677F07"/>
    <w:rsid w:val="00680C73"/>
    <w:rsid w:val="006811E0"/>
    <w:rsid w:val="00681609"/>
    <w:rsid w:val="0068215B"/>
    <w:rsid w:val="006821B6"/>
    <w:rsid w:val="00682D34"/>
    <w:rsid w:val="006839D7"/>
    <w:rsid w:val="00683D71"/>
    <w:rsid w:val="00684609"/>
    <w:rsid w:val="00684824"/>
    <w:rsid w:val="0068558B"/>
    <w:rsid w:val="00687797"/>
    <w:rsid w:val="006903CD"/>
    <w:rsid w:val="00690461"/>
    <w:rsid w:val="00690567"/>
    <w:rsid w:val="00690BB0"/>
    <w:rsid w:val="006915A0"/>
    <w:rsid w:val="006939BA"/>
    <w:rsid w:val="00693BB4"/>
    <w:rsid w:val="00694369"/>
    <w:rsid w:val="00694794"/>
    <w:rsid w:val="006961BC"/>
    <w:rsid w:val="00697143"/>
    <w:rsid w:val="0069731B"/>
    <w:rsid w:val="006A0A61"/>
    <w:rsid w:val="006A0F4E"/>
    <w:rsid w:val="006A1021"/>
    <w:rsid w:val="006A1739"/>
    <w:rsid w:val="006A2200"/>
    <w:rsid w:val="006A24E5"/>
    <w:rsid w:val="006A3320"/>
    <w:rsid w:val="006A3A66"/>
    <w:rsid w:val="006A5140"/>
    <w:rsid w:val="006A6749"/>
    <w:rsid w:val="006B0228"/>
    <w:rsid w:val="006B0427"/>
    <w:rsid w:val="006B11CD"/>
    <w:rsid w:val="006B195C"/>
    <w:rsid w:val="006B1C78"/>
    <w:rsid w:val="006B2A05"/>
    <w:rsid w:val="006B32FB"/>
    <w:rsid w:val="006B3371"/>
    <w:rsid w:val="006B385E"/>
    <w:rsid w:val="006B3E5E"/>
    <w:rsid w:val="006B51D1"/>
    <w:rsid w:val="006B529D"/>
    <w:rsid w:val="006B63EA"/>
    <w:rsid w:val="006C0B8F"/>
    <w:rsid w:val="006C14D1"/>
    <w:rsid w:val="006C19D8"/>
    <w:rsid w:val="006C1B28"/>
    <w:rsid w:val="006C1B58"/>
    <w:rsid w:val="006C1D95"/>
    <w:rsid w:val="006C3A0D"/>
    <w:rsid w:val="006C558C"/>
    <w:rsid w:val="006D0AC9"/>
    <w:rsid w:val="006D1F0A"/>
    <w:rsid w:val="006D22F3"/>
    <w:rsid w:val="006D308D"/>
    <w:rsid w:val="006D3B5E"/>
    <w:rsid w:val="006D4244"/>
    <w:rsid w:val="006D5A54"/>
    <w:rsid w:val="006D65CE"/>
    <w:rsid w:val="006D7365"/>
    <w:rsid w:val="006D759F"/>
    <w:rsid w:val="006D77B7"/>
    <w:rsid w:val="006E0EB2"/>
    <w:rsid w:val="006E1414"/>
    <w:rsid w:val="006E1B21"/>
    <w:rsid w:val="006E1B66"/>
    <w:rsid w:val="006E2C14"/>
    <w:rsid w:val="006E57D9"/>
    <w:rsid w:val="006E6BAE"/>
    <w:rsid w:val="006E7163"/>
    <w:rsid w:val="006E7B6F"/>
    <w:rsid w:val="006F0067"/>
    <w:rsid w:val="006F0202"/>
    <w:rsid w:val="006F06FA"/>
    <w:rsid w:val="006F1164"/>
    <w:rsid w:val="006F172D"/>
    <w:rsid w:val="006F19A3"/>
    <w:rsid w:val="006F201B"/>
    <w:rsid w:val="006F3960"/>
    <w:rsid w:val="006F416F"/>
    <w:rsid w:val="006F4487"/>
    <w:rsid w:val="006F44E5"/>
    <w:rsid w:val="006F5550"/>
    <w:rsid w:val="006F5E27"/>
    <w:rsid w:val="006F6A9C"/>
    <w:rsid w:val="006F6B55"/>
    <w:rsid w:val="006F74D5"/>
    <w:rsid w:val="006F7974"/>
    <w:rsid w:val="00700C07"/>
    <w:rsid w:val="00700FFC"/>
    <w:rsid w:val="00701CA4"/>
    <w:rsid w:val="00703B04"/>
    <w:rsid w:val="00704780"/>
    <w:rsid w:val="00706805"/>
    <w:rsid w:val="00707863"/>
    <w:rsid w:val="00710C42"/>
    <w:rsid w:val="00711594"/>
    <w:rsid w:val="007120E8"/>
    <w:rsid w:val="00712EDA"/>
    <w:rsid w:val="00712F7F"/>
    <w:rsid w:val="00713751"/>
    <w:rsid w:val="00714105"/>
    <w:rsid w:val="007147CB"/>
    <w:rsid w:val="00714841"/>
    <w:rsid w:val="00714BF7"/>
    <w:rsid w:val="00714C8B"/>
    <w:rsid w:val="00716019"/>
    <w:rsid w:val="00716B92"/>
    <w:rsid w:val="007171B1"/>
    <w:rsid w:val="0071739A"/>
    <w:rsid w:val="007177E5"/>
    <w:rsid w:val="007208A6"/>
    <w:rsid w:val="00721075"/>
    <w:rsid w:val="007213A2"/>
    <w:rsid w:val="007221CD"/>
    <w:rsid w:val="007226C1"/>
    <w:rsid w:val="00723375"/>
    <w:rsid w:val="0072482C"/>
    <w:rsid w:val="0072492A"/>
    <w:rsid w:val="00726F64"/>
    <w:rsid w:val="00730356"/>
    <w:rsid w:val="00730B5E"/>
    <w:rsid w:val="00731D6D"/>
    <w:rsid w:val="00731FBE"/>
    <w:rsid w:val="007339E5"/>
    <w:rsid w:val="00734CAA"/>
    <w:rsid w:val="00734DA6"/>
    <w:rsid w:val="0073518C"/>
    <w:rsid w:val="00735DAE"/>
    <w:rsid w:val="00735F3A"/>
    <w:rsid w:val="00737737"/>
    <w:rsid w:val="00740306"/>
    <w:rsid w:val="00743794"/>
    <w:rsid w:val="00746083"/>
    <w:rsid w:val="00746947"/>
    <w:rsid w:val="00746B2F"/>
    <w:rsid w:val="007473D6"/>
    <w:rsid w:val="0074792A"/>
    <w:rsid w:val="007500D7"/>
    <w:rsid w:val="007502CE"/>
    <w:rsid w:val="00750477"/>
    <w:rsid w:val="007506CD"/>
    <w:rsid w:val="00750895"/>
    <w:rsid w:val="0075122C"/>
    <w:rsid w:val="0075348A"/>
    <w:rsid w:val="007535EC"/>
    <w:rsid w:val="0075415E"/>
    <w:rsid w:val="007541D0"/>
    <w:rsid w:val="007542CC"/>
    <w:rsid w:val="0075565F"/>
    <w:rsid w:val="00755EB1"/>
    <w:rsid w:val="0075622A"/>
    <w:rsid w:val="0075633F"/>
    <w:rsid w:val="00757BC6"/>
    <w:rsid w:val="00757EC8"/>
    <w:rsid w:val="00757F61"/>
    <w:rsid w:val="00760AB7"/>
    <w:rsid w:val="00763012"/>
    <w:rsid w:val="00766046"/>
    <w:rsid w:val="00767C05"/>
    <w:rsid w:val="00771356"/>
    <w:rsid w:val="00771630"/>
    <w:rsid w:val="00771BE5"/>
    <w:rsid w:val="007723B2"/>
    <w:rsid w:val="00772580"/>
    <w:rsid w:val="00774D9F"/>
    <w:rsid w:val="00774E65"/>
    <w:rsid w:val="00777992"/>
    <w:rsid w:val="007816B8"/>
    <w:rsid w:val="007819A4"/>
    <w:rsid w:val="0078228A"/>
    <w:rsid w:val="007823ED"/>
    <w:rsid w:val="00782543"/>
    <w:rsid w:val="00783923"/>
    <w:rsid w:val="00784C8C"/>
    <w:rsid w:val="00785478"/>
    <w:rsid w:val="00786089"/>
    <w:rsid w:val="00786153"/>
    <w:rsid w:val="00786414"/>
    <w:rsid w:val="00790126"/>
    <w:rsid w:val="00792C66"/>
    <w:rsid w:val="00792E56"/>
    <w:rsid w:val="0079365A"/>
    <w:rsid w:val="00794148"/>
    <w:rsid w:val="007952B4"/>
    <w:rsid w:val="0079573F"/>
    <w:rsid w:val="007963C4"/>
    <w:rsid w:val="00796F2A"/>
    <w:rsid w:val="00796F94"/>
    <w:rsid w:val="0079727E"/>
    <w:rsid w:val="007972A4"/>
    <w:rsid w:val="007975FF"/>
    <w:rsid w:val="007A023B"/>
    <w:rsid w:val="007A0D46"/>
    <w:rsid w:val="007A1182"/>
    <w:rsid w:val="007A1C88"/>
    <w:rsid w:val="007A2D46"/>
    <w:rsid w:val="007A363B"/>
    <w:rsid w:val="007A39BC"/>
    <w:rsid w:val="007A52F9"/>
    <w:rsid w:val="007A5DE3"/>
    <w:rsid w:val="007A6195"/>
    <w:rsid w:val="007A6221"/>
    <w:rsid w:val="007A7514"/>
    <w:rsid w:val="007A7B6D"/>
    <w:rsid w:val="007A7BC8"/>
    <w:rsid w:val="007B01DC"/>
    <w:rsid w:val="007B376F"/>
    <w:rsid w:val="007B5246"/>
    <w:rsid w:val="007B56EA"/>
    <w:rsid w:val="007B6053"/>
    <w:rsid w:val="007B699D"/>
    <w:rsid w:val="007B6BB2"/>
    <w:rsid w:val="007B6CDA"/>
    <w:rsid w:val="007B6E38"/>
    <w:rsid w:val="007B7EBC"/>
    <w:rsid w:val="007C06E6"/>
    <w:rsid w:val="007C1398"/>
    <w:rsid w:val="007C152A"/>
    <w:rsid w:val="007C3855"/>
    <w:rsid w:val="007C3C63"/>
    <w:rsid w:val="007C4234"/>
    <w:rsid w:val="007C490A"/>
    <w:rsid w:val="007C50B3"/>
    <w:rsid w:val="007C54DF"/>
    <w:rsid w:val="007C7A6A"/>
    <w:rsid w:val="007C7F2F"/>
    <w:rsid w:val="007D00FB"/>
    <w:rsid w:val="007D07A8"/>
    <w:rsid w:val="007D1CF3"/>
    <w:rsid w:val="007D28F6"/>
    <w:rsid w:val="007D3477"/>
    <w:rsid w:val="007D418A"/>
    <w:rsid w:val="007D45A1"/>
    <w:rsid w:val="007D6617"/>
    <w:rsid w:val="007D66EB"/>
    <w:rsid w:val="007D788B"/>
    <w:rsid w:val="007D7CC4"/>
    <w:rsid w:val="007E1FB3"/>
    <w:rsid w:val="007E368C"/>
    <w:rsid w:val="007E3693"/>
    <w:rsid w:val="007E3D02"/>
    <w:rsid w:val="007E3D93"/>
    <w:rsid w:val="007E47EC"/>
    <w:rsid w:val="007E6862"/>
    <w:rsid w:val="007E7E4A"/>
    <w:rsid w:val="007E7FCD"/>
    <w:rsid w:val="007F0447"/>
    <w:rsid w:val="007F12C2"/>
    <w:rsid w:val="007F242B"/>
    <w:rsid w:val="007F2BA5"/>
    <w:rsid w:val="007F4050"/>
    <w:rsid w:val="007F4A62"/>
    <w:rsid w:val="007F6547"/>
    <w:rsid w:val="007F6673"/>
    <w:rsid w:val="007F6735"/>
    <w:rsid w:val="007F678D"/>
    <w:rsid w:val="007F6D6F"/>
    <w:rsid w:val="007F6D77"/>
    <w:rsid w:val="007F7325"/>
    <w:rsid w:val="007F7C3C"/>
    <w:rsid w:val="00802773"/>
    <w:rsid w:val="0080301B"/>
    <w:rsid w:val="00803E7D"/>
    <w:rsid w:val="00804E35"/>
    <w:rsid w:val="0080593E"/>
    <w:rsid w:val="00806401"/>
    <w:rsid w:val="00806678"/>
    <w:rsid w:val="00806A48"/>
    <w:rsid w:val="0080701A"/>
    <w:rsid w:val="00807861"/>
    <w:rsid w:val="00807BB1"/>
    <w:rsid w:val="00807D48"/>
    <w:rsid w:val="00807FF5"/>
    <w:rsid w:val="00810417"/>
    <w:rsid w:val="008104F7"/>
    <w:rsid w:val="00810888"/>
    <w:rsid w:val="00810CEB"/>
    <w:rsid w:val="00810D4C"/>
    <w:rsid w:val="00811F9B"/>
    <w:rsid w:val="008129FD"/>
    <w:rsid w:val="008137F6"/>
    <w:rsid w:val="00814535"/>
    <w:rsid w:val="0081475A"/>
    <w:rsid w:val="00814B3E"/>
    <w:rsid w:val="00814D0F"/>
    <w:rsid w:val="00815911"/>
    <w:rsid w:val="008161B9"/>
    <w:rsid w:val="00817302"/>
    <w:rsid w:val="00820A23"/>
    <w:rsid w:val="00820A34"/>
    <w:rsid w:val="00821209"/>
    <w:rsid w:val="00821F14"/>
    <w:rsid w:val="00823178"/>
    <w:rsid w:val="0082346A"/>
    <w:rsid w:val="008246F6"/>
    <w:rsid w:val="00825C5D"/>
    <w:rsid w:val="00826565"/>
    <w:rsid w:val="00827F45"/>
    <w:rsid w:val="0083037F"/>
    <w:rsid w:val="00830DC2"/>
    <w:rsid w:val="00832046"/>
    <w:rsid w:val="00832D69"/>
    <w:rsid w:val="00833098"/>
    <w:rsid w:val="008339FC"/>
    <w:rsid w:val="00834990"/>
    <w:rsid w:val="00834AF4"/>
    <w:rsid w:val="00835A65"/>
    <w:rsid w:val="00835ABC"/>
    <w:rsid w:val="0083654D"/>
    <w:rsid w:val="00836B42"/>
    <w:rsid w:val="00836E17"/>
    <w:rsid w:val="00837B27"/>
    <w:rsid w:val="0084074A"/>
    <w:rsid w:val="00840B2F"/>
    <w:rsid w:val="00841461"/>
    <w:rsid w:val="00842FE2"/>
    <w:rsid w:val="008432CE"/>
    <w:rsid w:val="00843778"/>
    <w:rsid w:val="0084408E"/>
    <w:rsid w:val="008453ED"/>
    <w:rsid w:val="008456BB"/>
    <w:rsid w:val="008457A3"/>
    <w:rsid w:val="00845826"/>
    <w:rsid w:val="00845CA6"/>
    <w:rsid w:val="00845DAB"/>
    <w:rsid w:val="0084735D"/>
    <w:rsid w:val="0085010E"/>
    <w:rsid w:val="00850113"/>
    <w:rsid w:val="00850A1A"/>
    <w:rsid w:val="008515EB"/>
    <w:rsid w:val="00852098"/>
    <w:rsid w:val="00852738"/>
    <w:rsid w:val="008529D2"/>
    <w:rsid w:val="008531AB"/>
    <w:rsid w:val="00853411"/>
    <w:rsid w:val="00854847"/>
    <w:rsid w:val="00854F65"/>
    <w:rsid w:val="00855868"/>
    <w:rsid w:val="00855917"/>
    <w:rsid w:val="008563FF"/>
    <w:rsid w:val="0085789C"/>
    <w:rsid w:val="00860138"/>
    <w:rsid w:val="008609C2"/>
    <w:rsid w:val="008614D9"/>
    <w:rsid w:val="00864F1A"/>
    <w:rsid w:val="00864FBB"/>
    <w:rsid w:val="00865164"/>
    <w:rsid w:val="008660BA"/>
    <w:rsid w:val="00866E75"/>
    <w:rsid w:val="00867AF3"/>
    <w:rsid w:val="00867F7A"/>
    <w:rsid w:val="00870908"/>
    <w:rsid w:val="00871E1F"/>
    <w:rsid w:val="0087226C"/>
    <w:rsid w:val="008722C8"/>
    <w:rsid w:val="00872DAF"/>
    <w:rsid w:val="00872E6F"/>
    <w:rsid w:val="00875C9A"/>
    <w:rsid w:val="00876595"/>
    <w:rsid w:val="00876A8B"/>
    <w:rsid w:val="008772A0"/>
    <w:rsid w:val="0088099D"/>
    <w:rsid w:val="0088203B"/>
    <w:rsid w:val="008823DD"/>
    <w:rsid w:val="008831AE"/>
    <w:rsid w:val="008838C9"/>
    <w:rsid w:val="00884B5D"/>
    <w:rsid w:val="00884C3A"/>
    <w:rsid w:val="00884EF4"/>
    <w:rsid w:val="00885165"/>
    <w:rsid w:val="00885BA1"/>
    <w:rsid w:val="00885BA5"/>
    <w:rsid w:val="0088620E"/>
    <w:rsid w:val="008863E8"/>
    <w:rsid w:val="00886413"/>
    <w:rsid w:val="00887FBD"/>
    <w:rsid w:val="00891F88"/>
    <w:rsid w:val="008923BC"/>
    <w:rsid w:val="00893768"/>
    <w:rsid w:val="00893CFE"/>
    <w:rsid w:val="00894AD0"/>
    <w:rsid w:val="00895789"/>
    <w:rsid w:val="00897101"/>
    <w:rsid w:val="008973F6"/>
    <w:rsid w:val="00897801"/>
    <w:rsid w:val="008A0048"/>
    <w:rsid w:val="008A040F"/>
    <w:rsid w:val="008A0760"/>
    <w:rsid w:val="008A26DF"/>
    <w:rsid w:val="008A2739"/>
    <w:rsid w:val="008A2AC4"/>
    <w:rsid w:val="008A2FE0"/>
    <w:rsid w:val="008A3351"/>
    <w:rsid w:val="008A36A4"/>
    <w:rsid w:val="008A596C"/>
    <w:rsid w:val="008A5FE6"/>
    <w:rsid w:val="008A6B98"/>
    <w:rsid w:val="008A721E"/>
    <w:rsid w:val="008A7951"/>
    <w:rsid w:val="008A797B"/>
    <w:rsid w:val="008B200D"/>
    <w:rsid w:val="008B20B1"/>
    <w:rsid w:val="008B2325"/>
    <w:rsid w:val="008B297B"/>
    <w:rsid w:val="008B3A04"/>
    <w:rsid w:val="008B41C8"/>
    <w:rsid w:val="008B47D6"/>
    <w:rsid w:val="008B5557"/>
    <w:rsid w:val="008B5615"/>
    <w:rsid w:val="008B58F6"/>
    <w:rsid w:val="008B6490"/>
    <w:rsid w:val="008B6819"/>
    <w:rsid w:val="008B6D11"/>
    <w:rsid w:val="008B6E04"/>
    <w:rsid w:val="008C0484"/>
    <w:rsid w:val="008C0FC2"/>
    <w:rsid w:val="008C2A8D"/>
    <w:rsid w:val="008C2DB2"/>
    <w:rsid w:val="008C3360"/>
    <w:rsid w:val="008C3625"/>
    <w:rsid w:val="008C3701"/>
    <w:rsid w:val="008C4971"/>
    <w:rsid w:val="008C52BD"/>
    <w:rsid w:val="008C5948"/>
    <w:rsid w:val="008C6512"/>
    <w:rsid w:val="008C6AA7"/>
    <w:rsid w:val="008C7C2A"/>
    <w:rsid w:val="008D169B"/>
    <w:rsid w:val="008D1E77"/>
    <w:rsid w:val="008D2AFB"/>
    <w:rsid w:val="008D2C9D"/>
    <w:rsid w:val="008D3672"/>
    <w:rsid w:val="008D4131"/>
    <w:rsid w:val="008D6ABF"/>
    <w:rsid w:val="008D72E6"/>
    <w:rsid w:val="008D773F"/>
    <w:rsid w:val="008E104C"/>
    <w:rsid w:val="008E1677"/>
    <w:rsid w:val="008E33C0"/>
    <w:rsid w:val="008E34A3"/>
    <w:rsid w:val="008E3953"/>
    <w:rsid w:val="008E4E63"/>
    <w:rsid w:val="008E6846"/>
    <w:rsid w:val="008E72D5"/>
    <w:rsid w:val="008F236B"/>
    <w:rsid w:val="008F2E29"/>
    <w:rsid w:val="008F3C60"/>
    <w:rsid w:val="008F4D54"/>
    <w:rsid w:val="008F51EE"/>
    <w:rsid w:val="008F52AB"/>
    <w:rsid w:val="008F7584"/>
    <w:rsid w:val="008F79A1"/>
    <w:rsid w:val="008F7BED"/>
    <w:rsid w:val="00900393"/>
    <w:rsid w:val="00900A3F"/>
    <w:rsid w:val="009010F0"/>
    <w:rsid w:val="0090210F"/>
    <w:rsid w:val="00902E35"/>
    <w:rsid w:val="009032BF"/>
    <w:rsid w:val="009035B1"/>
    <w:rsid w:val="00903F18"/>
    <w:rsid w:val="00904AB1"/>
    <w:rsid w:val="00905612"/>
    <w:rsid w:val="00905A50"/>
    <w:rsid w:val="00906F16"/>
    <w:rsid w:val="009079AA"/>
    <w:rsid w:val="009079E0"/>
    <w:rsid w:val="00907F01"/>
    <w:rsid w:val="009109E3"/>
    <w:rsid w:val="009139B9"/>
    <w:rsid w:val="00914C85"/>
    <w:rsid w:val="009158E9"/>
    <w:rsid w:val="0091598D"/>
    <w:rsid w:val="0091679F"/>
    <w:rsid w:val="00916A67"/>
    <w:rsid w:val="00916F3A"/>
    <w:rsid w:val="00917FD1"/>
    <w:rsid w:val="00922721"/>
    <w:rsid w:val="0092283F"/>
    <w:rsid w:val="009236CB"/>
    <w:rsid w:val="009245F0"/>
    <w:rsid w:val="00925AF1"/>
    <w:rsid w:val="0092700C"/>
    <w:rsid w:val="0092787F"/>
    <w:rsid w:val="00927B9D"/>
    <w:rsid w:val="00927D42"/>
    <w:rsid w:val="00927E0D"/>
    <w:rsid w:val="009309C3"/>
    <w:rsid w:val="00931B50"/>
    <w:rsid w:val="00934433"/>
    <w:rsid w:val="00934D65"/>
    <w:rsid w:val="00934D92"/>
    <w:rsid w:val="0093555C"/>
    <w:rsid w:val="0093565D"/>
    <w:rsid w:val="009366EB"/>
    <w:rsid w:val="00936F81"/>
    <w:rsid w:val="00937065"/>
    <w:rsid w:val="0093717B"/>
    <w:rsid w:val="00937A42"/>
    <w:rsid w:val="00940E9B"/>
    <w:rsid w:val="0094129D"/>
    <w:rsid w:val="0094164A"/>
    <w:rsid w:val="00941B9D"/>
    <w:rsid w:val="00942769"/>
    <w:rsid w:val="00943C12"/>
    <w:rsid w:val="00944D72"/>
    <w:rsid w:val="009457B6"/>
    <w:rsid w:val="00945F6B"/>
    <w:rsid w:val="00946256"/>
    <w:rsid w:val="00946558"/>
    <w:rsid w:val="009469AB"/>
    <w:rsid w:val="00946A63"/>
    <w:rsid w:val="009474D0"/>
    <w:rsid w:val="00950761"/>
    <w:rsid w:val="009514B5"/>
    <w:rsid w:val="00951C95"/>
    <w:rsid w:val="00952E7C"/>
    <w:rsid w:val="00953ED0"/>
    <w:rsid w:val="009548C1"/>
    <w:rsid w:val="00955866"/>
    <w:rsid w:val="00956565"/>
    <w:rsid w:val="009570D3"/>
    <w:rsid w:val="00957103"/>
    <w:rsid w:val="00957319"/>
    <w:rsid w:val="009603A0"/>
    <w:rsid w:val="00960CE5"/>
    <w:rsid w:val="00960D04"/>
    <w:rsid w:val="00962AA5"/>
    <w:rsid w:val="009630DD"/>
    <w:rsid w:val="00963487"/>
    <w:rsid w:val="00963501"/>
    <w:rsid w:val="00963DC8"/>
    <w:rsid w:val="009648BC"/>
    <w:rsid w:val="00964EDF"/>
    <w:rsid w:val="00965E45"/>
    <w:rsid w:val="0096713C"/>
    <w:rsid w:val="009674E0"/>
    <w:rsid w:val="00967593"/>
    <w:rsid w:val="0096767E"/>
    <w:rsid w:val="00967EA8"/>
    <w:rsid w:val="009702DA"/>
    <w:rsid w:val="009707C4"/>
    <w:rsid w:val="00970EE0"/>
    <w:rsid w:val="0097168D"/>
    <w:rsid w:val="00971DE2"/>
    <w:rsid w:val="0097265B"/>
    <w:rsid w:val="009729D5"/>
    <w:rsid w:val="00972C75"/>
    <w:rsid w:val="0097367B"/>
    <w:rsid w:val="00973957"/>
    <w:rsid w:val="00973D51"/>
    <w:rsid w:val="00974E3B"/>
    <w:rsid w:val="00974FCA"/>
    <w:rsid w:val="009756B6"/>
    <w:rsid w:val="009771E5"/>
    <w:rsid w:val="009773FA"/>
    <w:rsid w:val="00980624"/>
    <w:rsid w:val="00981603"/>
    <w:rsid w:val="00981661"/>
    <w:rsid w:val="00981C9A"/>
    <w:rsid w:val="00982ED1"/>
    <w:rsid w:val="00984B90"/>
    <w:rsid w:val="00984EE8"/>
    <w:rsid w:val="00986369"/>
    <w:rsid w:val="0098729F"/>
    <w:rsid w:val="009878B5"/>
    <w:rsid w:val="009904C4"/>
    <w:rsid w:val="0099102E"/>
    <w:rsid w:val="0099154C"/>
    <w:rsid w:val="00991CF6"/>
    <w:rsid w:val="00995563"/>
    <w:rsid w:val="00995709"/>
    <w:rsid w:val="009967E8"/>
    <w:rsid w:val="00996FE9"/>
    <w:rsid w:val="009A10BF"/>
    <w:rsid w:val="009A1E0F"/>
    <w:rsid w:val="009A24EA"/>
    <w:rsid w:val="009A2E64"/>
    <w:rsid w:val="009A3847"/>
    <w:rsid w:val="009A4E0F"/>
    <w:rsid w:val="009A5080"/>
    <w:rsid w:val="009A50D1"/>
    <w:rsid w:val="009A5F99"/>
    <w:rsid w:val="009A63A4"/>
    <w:rsid w:val="009A6902"/>
    <w:rsid w:val="009B034C"/>
    <w:rsid w:val="009B09B4"/>
    <w:rsid w:val="009B135F"/>
    <w:rsid w:val="009B1490"/>
    <w:rsid w:val="009B1E2B"/>
    <w:rsid w:val="009B2AAC"/>
    <w:rsid w:val="009B41A0"/>
    <w:rsid w:val="009B501F"/>
    <w:rsid w:val="009B683A"/>
    <w:rsid w:val="009B6888"/>
    <w:rsid w:val="009B6A36"/>
    <w:rsid w:val="009B6C12"/>
    <w:rsid w:val="009B749A"/>
    <w:rsid w:val="009B79D3"/>
    <w:rsid w:val="009C0563"/>
    <w:rsid w:val="009C0C46"/>
    <w:rsid w:val="009C126B"/>
    <w:rsid w:val="009C21E8"/>
    <w:rsid w:val="009C34A6"/>
    <w:rsid w:val="009C3569"/>
    <w:rsid w:val="009C3F3A"/>
    <w:rsid w:val="009C4ABA"/>
    <w:rsid w:val="009C4F55"/>
    <w:rsid w:val="009C53F4"/>
    <w:rsid w:val="009C7AC7"/>
    <w:rsid w:val="009D1016"/>
    <w:rsid w:val="009D1849"/>
    <w:rsid w:val="009D2875"/>
    <w:rsid w:val="009D29C9"/>
    <w:rsid w:val="009D29F3"/>
    <w:rsid w:val="009D2E88"/>
    <w:rsid w:val="009D482D"/>
    <w:rsid w:val="009D55B9"/>
    <w:rsid w:val="009D5DC9"/>
    <w:rsid w:val="009D5DE4"/>
    <w:rsid w:val="009D5F08"/>
    <w:rsid w:val="009D60E1"/>
    <w:rsid w:val="009D6923"/>
    <w:rsid w:val="009D6C12"/>
    <w:rsid w:val="009D6DBD"/>
    <w:rsid w:val="009D7EBD"/>
    <w:rsid w:val="009E058D"/>
    <w:rsid w:val="009E1D13"/>
    <w:rsid w:val="009E2D30"/>
    <w:rsid w:val="009E2F87"/>
    <w:rsid w:val="009E30BA"/>
    <w:rsid w:val="009E3B74"/>
    <w:rsid w:val="009E468D"/>
    <w:rsid w:val="009E4699"/>
    <w:rsid w:val="009E48F0"/>
    <w:rsid w:val="009E4F9D"/>
    <w:rsid w:val="009E5249"/>
    <w:rsid w:val="009E5790"/>
    <w:rsid w:val="009E5C93"/>
    <w:rsid w:val="009E7775"/>
    <w:rsid w:val="009F09BA"/>
    <w:rsid w:val="009F12C4"/>
    <w:rsid w:val="009F22B8"/>
    <w:rsid w:val="009F38F7"/>
    <w:rsid w:val="009F3B49"/>
    <w:rsid w:val="009F40EB"/>
    <w:rsid w:val="009F41BE"/>
    <w:rsid w:val="009F41DC"/>
    <w:rsid w:val="009F4B8E"/>
    <w:rsid w:val="009F593B"/>
    <w:rsid w:val="009F63A5"/>
    <w:rsid w:val="009F6612"/>
    <w:rsid w:val="009F690C"/>
    <w:rsid w:val="009F709D"/>
    <w:rsid w:val="00A00016"/>
    <w:rsid w:val="00A01965"/>
    <w:rsid w:val="00A01E79"/>
    <w:rsid w:val="00A01FBE"/>
    <w:rsid w:val="00A02201"/>
    <w:rsid w:val="00A0221D"/>
    <w:rsid w:val="00A02A42"/>
    <w:rsid w:val="00A02B3D"/>
    <w:rsid w:val="00A037FD"/>
    <w:rsid w:val="00A03B7A"/>
    <w:rsid w:val="00A03CF8"/>
    <w:rsid w:val="00A04C0F"/>
    <w:rsid w:val="00A050D1"/>
    <w:rsid w:val="00A0518A"/>
    <w:rsid w:val="00A057CA"/>
    <w:rsid w:val="00A05C9C"/>
    <w:rsid w:val="00A05FD8"/>
    <w:rsid w:val="00A0630C"/>
    <w:rsid w:val="00A06833"/>
    <w:rsid w:val="00A072F2"/>
    <w:rsid w:val="00A07459"/>
    <w:rsid w:val="00A07BB0"/>
    <w:rsid w:val="00A11D3E"/>
    <w:rsid w:val="00A12462"/>
    <w:rsid w:val="00A138C6"/>
    <w:rsid w:val="00A1530E"/>
    <w:rsid w:val="00A16258"/>
    <w:rsid w:val="00A16672"/>
    <w:rsid w:val="00A16D2B"/>
    <w:rsid w:val="00A16E44"/>
    <w:rsid w:val="00A17AE8"/>
    <w:rsid w:val="00A202F2"/>
    <w:rsid w:val="00A21ACD"/>
    <w:rsid w:val="00A229F3"/>
    <w:rsid w:val="00A22C3D"/>
    <w:rsid w:val="00A22EB3"/>
    <w:rsid w:val="00A2405D"/>
    <w:rsid w:val="00A24DD9"/>
    <w:rsid w:val="00A25486"/>
    <w:rsid w:val="00A2550C"/>
    <w:rsid w:val="00A25F6F"/>
    <w:rsid w:val="00A277FC"/>
    <w:rsid w:val="00A27CB1"/>
    <w:rsid w:val="00A30205"/>
    <w:rsid w:val="00A303AA"/>
    <w:rsid w:val="00A310F5"/>
    <w:rsid w:val="00A3111F"/>
    <w:rsid w:val="00A31D10"/>
    <w:rsid w:val="00A31FBB"/>
    <w:rsid w:val="00A32A57"/>
    <w:rsid w:val="00A3373F"/>
    <w:rsid w:val="00A33CA5"/>
    <w:rsid w:val="00A34C4C"/>
    <w:rsid w:val="00A354B4"/>
    <w:rsid w:val="00A378F0"/>
    <w:rsid w:val="00A407CC"/>
    <w:rsid w:val="00A41186"/>
    <w:rsid w:val="00A41A4C"/>
    <w:rsid w:val="00A41D55"/>
    <w:rsid w:val="00A4201C"/>
    <w:rsid w:val="00A42508"/>
    <w:rsid w:val="00A435DB"/>
    <w:rsid w:val="00A45CB3"/>
    <w:rsid w:val="00A507EA"/>
    <w:rsid w:val="00A50D3E"/>
    <w:rsid w:val="00A5208C"/>
    <w:rsid w:val="00A52392"/>
    <w:rsid w:val="00A525E0"/>
    <w:rsid w:val="00A52767"/>
    <w:rsid w:val="00A53404"/>
    <w:rsid w:val="00A53F23"/>
    <w:rsid w:val="00A55E57"/>
    <w:rsid w:val="00A5659F"/>
    <w:rsid w:val="00A5670A"/>
    <w:rsid w:val="00A56B53"/>
    <w:rsid w:val="00A602F2"/>
    <w:rsid w:val="00A60604"/>
    <w:rsid w:val="00A607BB"/>
    <w:rsid w:val="00A609C4"/>
    <w:rsid w:val="00A61797"/>
    <w:rsid w:val="00A61813"/>
    <w:rsid w:val="00A619A4"/>
    <w:rsid w:val="00A61A7A"/>
    <w:rsid w:val="00A61EF0"/>
    <w:rsid w:val="00A63A4F"/>
    <w:rsid w:val="00A64085"/>
    <w:rsid w:val="00A6425F"/>
    <w:rsid w:val="00A64509"/>
    <w:rsid w:val="00A65E4C"/>
    <w:rsid w:val="00A67449"/>
    <w:rsid w:val="00A67F1B"/>
    <w:rsid w:val="00A709AF"/>
    <w:rsid w:val="00A70D67"/>
    <w:rsid w:val="00A71209"/>
    <w:rsid w:val="00A72843"/>
    <w:rsid w:val="00A72C31"/>
    <w:rsid w:val="00A73621"/>
    <w:rsid w:val="00A736C8"/>
    <w:rsid w:val="00A73F9F"/>
    <w:rsid w:val="00A760AD"/>
    <w:rsid w:val="00A761E3"/>
    <w:rsid w:val="00A76336"/>
    <w:rsid w:val="00A7740E"/>
    <w:rsid w:val="00A77597"/>
    <w:rsid w:val="00A80B6A"/>
    <w:rsid w:val="00A8103C"/>
    <w:rsid w:val="00A820FE"/>
    <w:rsid w:val="00A8305F"/>
    <w:rsid w:val="00A83831"/>
    <w:rsid w:val="00A842C8"/>
    <w:rsid w:val="00A8564A"/>
    <w:rsid w:val="00A856A5"/>
    <w:rsid w:val="00A871C2"/>
    <w:rsid w:val="00A87969"/>
    <w:rsid w:val="00A904DA"/>
    <w:rsid w:val="00A90EE3"/>
    <w:rsid w:val="00A91B29"/>
    <w:rsid w:val="00A92066"/>
    <w:rsid w:val="00A926AF"/>
    <w:rsid w:val="00A931E9"/>
    <w:rsid w:val="00A93942"/>
    <w:rsid w:val="00A93A75"/>
    <w:rsid w:val="00A93C92"/>
    <w:rsid w:val="00A94FDB"/>
    <w:rsid w:val="00A95268"/>
    <w:rsid w:val="00A9575A"/>
    <w:rsid w:val="00A9582B"/>
    <w:rsid w:val="00A96405"/>
    <w:rsid w:val="00A972F1"/>
    <w:rsid w:val="00A97CAD"/>
    <w:rsid w:val="00A97E4A"/>
    <w:rsid w:val="00AA060B"/>
    <w:rsid w:val="00AA1C86"/>
    <w:rsid w:val="00AA2033"/>
    <w:rsid w:val="00AA2930"/>
    <w:rsid w:val="00AA29D1"/>
    <w:rsid w:val="00AA2C37"/>
    <w:rsid w:val="00AA2C4B"/>
    <w:rsid w:val="00AA2D85"/>
    <w:rsid w:val="00AA3714"/>
    <w:rsid w:val="00AA3AE8"/>
    <w:rsid w:val="00AA44D6"/>
    <w:rsid w:val="00AA57D1"/>
    <w:rsid w:val="00AA5E7A"/>
    <w:rsid w:val="00AA7F07"/>
    <w:rsid w:val="00AB13CE"/>
    <w:rsid w:val="00AB2409"/>
    <w:rsid w:val="00AB279B"/>
    <w:rsid w:val="00AB317E"/>
    <w:rsid w:val="00AB42FE"/>
    <w:rsid w:val="00AB52DE"/>
    <w:rsid w:val="00AB6093"/>
    <w:rsid w:val="00AB69F2"/>
    <w:rsid w:val="00AB6FC4"/>
    <w:rsid w:val="00AB71D4"/>
    <w:rsid w:val="00AB7799"/>
    <w:rsid w:val="00AC039D"/>
    <w:rsid w:val="00AC0751"/>
    <w:rsid w:val="00AC1172"/>
    <w:rsid w:val="00AC1ABA"/>
    <w:rsid w:val="00AC35D5"/>
    <w:rsid w:val="00AC3733"/>
    <w:rsid w:val="00AC6F89"/>
    <w:rsid w:val="00AC76D8"/>
    <w:rsid w:val="00AC7892"/>
    <w:rsid w:val="00AD0B8B"/>
    <w:rsid w:val="00AD0C47"/>
    <w:rsid w:val="00AD0DF3"/>
    <w:rsid w:val="00AD130F"/>
    <w:rsid w:val="00AD1A10"/>
    <w:rsid w:val="00AD3207"/>
    <w:rsid w:val="00AD3332"/>
    <w:rsid w:val="00AD46F9"/>
    <w:rsid w:val="00AD4ACA"/>
    <w:rsid w:val="00AD4DE1"/>
    <w:rsid w:val="00AD6756"/>
    <w:rsid w:val="00AD72C4"/>
    <w:rsid w:val="00AD756D"/>
    <w:rsid w:val="00AD7B20"/>
    <w:rsid w:val="00AD7D2E"/>
    <w:rsid w:val="00AD7E8D"/>
    <w:rsid w:val="00AD7ED3"/>
    <w:rsid w:val="00AE04D7"/>
    <w:rsid w:val="00AE0C3E"/>
    <w:rsid w:val="00AE2DE6"/>
    <w:rsid w:val="00AE3144"/>
    <w:rsid w:val="00AE3D9C"/>
    <w:rsid w:val="00AE3E74"/>
    <w:rsid w:val="00AE424D"/>
    <w:rsid w:val="00AE6E22"/>
    <w:rsid w:val="00AE6F38"/>
    <w:rsid w:val="00AE74A8"/>
    <w:rsid w:val="00AE74B8"/>
    <w:rsid w:val="00AE7B60"/>
    <w:rsid w:val="00AF1127"/>
    <w:rsid w:val="00AF1538"/>
    <w:rsid w:val="00AF2051"/>
    <w:rsid w:val="00AF2C38"/>
    <w:rsid w:val="00AF3DF1"/>
    <w:rsid w:val="00AF4F2C"/>
    <w:rsid w:val="00AF5138"/>
    <w:rsid w:val="00AF5D51"/>
    <w:rsid w:val="00AF61A3"/>
    <w:rsid w:val="00AF6972"/>
    <w:rsid w:val="00AF6BA5"/>
    <w:rsid w:val="00AF7B9B"/>
    <w:rsid w:val="00B0217E"/>
    <w:rsid w:val="00B03041"/>
    <w:rsid w:val="00B055EA"/>
    <w:rsid w:val="00B05C3F"/>
    <w:rsid w:val="00B05DFD"/>
    <w:rsid w:val="00B05F5B"/>
    <w:rsid w:val="00B05FC4"/>
    <w:rsid w:val="00B06B84"/>
    <w:rsid w:val="00B07257"/>
    <w:rsid w:val="00B07F48"/>
    <w:rsid w:val="00B128BF"/>
    <w:rsid w:val="00B142EE"/>
    <w:rsid w:val="00B143C4"/>
    <w:rsid w:val="00B145A4"/>
    <w:rsid w:val="00B16178"/>
    <w:rsid w:val="00B165A3"/>
    <w:rsid w:val="00B16B6A"/>
    <w:rsid w:val="00B20154"/>
    <w:rsid w:val="00B2017D"/>
    <w:rsid w:val="00B215E9"/>
    <w:rsid w:val="00B22120"/>
    <w:rsid w:val="00B222A6"/>
    <w:rsid w:val="00B233D2"/>
    <w:rsid w:val="00B23433"/>
    <w:rsid w:val="00B26312"/>
    <w:rsid w:val="00B265CD"/>
    <w:rsid w:val="00B26FA5"/>
    <w:rsid w:val="00B27C21"/>
    <w:rsid w:val="00B309B9"/>
    <w:rsid w:val="00B30D4B"/>
    <w:rsid w:val="00B30DD8"/>
    <w:rsid w:val="00B30EE8"/>
    <w:rsid w:val="00B310AD"/>
    <w:rsid w:val="00B31742"/>
    <w:rsid w:val="00B317DD"/>
    <w:rsid w:val="00B31B3F"/>
    <w:rsid w:val="00B33A8D"/>
    <w:rsid w:val="00B33BBD"/>
    <w:rsid w:val="00B34EDD"/>
    <w:rsid w:val="00B35988"/>
    <w:rsid w:val="00B35AD3"/>
    <w:rsid w:val="00B35DE3"/>
    <w:rsid w:val="00B36D0E"/>
    <w:rsid w:val="00B37CCB"/>
    <w:rsid w:val="00B402E0"/>
    <w:rsid w:val="00B40EFE"/>
    <w:rsid w:val="00B416C2"/>
    <w:rsid w:val="00B41BF5"/>
    <w:rsid w:val="00B42105"/>
    <w:rsid w:val="00B42915"/>
    <w:rsid w:val="00B43C1D"/>
    <w:rsid w:val="00B44D2F"/>
    <w:rsid w:val="00B453C2"/>
    <w:rsid w:val="00B46311"/>
    <w:rsid w:val="00B46814"/>
    <w:rsid w:val="00B46DED"/>
    <w:rsid w:val="00B50D26"/>
    <w:rsid w:val="00B51158"/>
    <w:rsid w:val="00B51E13"/>
    <w:rsid w:val="00B53905"/>
    <w:rsid w:val="00B53F77"/>
    <w:rsid w:val="00B54145"/>
    <w:rsid w:val="00B54228"/>
    <w:rsid w:val="00B54308"/>
    <w:rsid w:val="00B54443"/>
    <w:rsid w:val="00B55362"/>
    <w:rsid w:val="00B55385"/>
    <w:rsid w:val="00B55412"/>
    <w:rsid w:val="00B560E3"/>
    <w:rsid w:val="00B5679E"/>
    <w:rsid w:val="00B56D7B"/>
    <w:rsid w:val="00B601F0"/>
    <w:rsid w:val="00B610FA"/>
    <w:rsid w:val="00B6118F"/>
    <w:rsid w:val="00B62276"/>
    <w:rsid w:val="00B63389"/>
    <w:rsid w:val="00B64261"/>
    <w:rsid w:val="00B64550"/>
    <w:rsid w:val="00B64ABB"/>
    <w:rsid w:val="00B64B48"/>
    <w:rsid w:val="00B64D09"/>
    <w:rsid w:val="00B66BD3"/>
    <w:rsid w:val="00B66CDF"/>
    <w:rsid w:val="00B67207"/>
    <w:rsid w:val="00B67495"/>
    <w:rsid w:val="00B67F3F"/>
    <w:rsid w:val="00B70663"/>
    <w:rsid w:val="00B70B2A"/>
    <w:rsid w:val="00B70BB9"/>
    <w:rsid w:val="00B715C9"/>
    <w:rsid w:val="00B71954"/>
    <w:rsid w:val="00B71B74"/>
    <w:rsid w:val="00B726A5"/>
    <w:rsid w:val="00B728CF"/>
    <w:rsid w:val="00B73211"/>
    <w:rsid w:val="00B738BA"/>
    <w:rsid w:val="00B7396B"/>
    <w:rsid w:val="00B73E47"/>
    <w:rsid w:val="00B74688"/>
    <w:rsid w:val="00B759AB"/>
    <w:rsid w:val="00B760A5"/>
    <w:rsid w:val="00B769B7"/>
    <w:rsid w:val="00B76F18"/>
    <w:rsid w:val="00B77A3E"/>
    <w:rsid w:val="00B8427D"/>
    <w:rsid w:val="00B85D93"/>
    <w:rsid w:val="00B8638E"/>
    <w:rsid w:val="00B8671A"/>
    <w:rsid w:val="00B869AC"/>
    <w:rsid w:val="00B86C47"/>
    <w:rsid w:val="00B86F5A"/>
    <w:rsid w:val="00B874A8"/>
    <w:rsid w:val="00B9052B"/>
    <w:rsid w:val="00B920D8"/>
    <w:rsid w:val="00B923A2"/>
    <w:rsid w:val="00B92E48"/>
    <w:rsid w:val="00B93B02"/>
    <w:rsid w:val="00B95B51"/>
    <w:rsid w:val="00B961F3"/>
    <w:rsid w:val="00B963B4"/>
    <w:rsid w:val="00B967D3"/>
    <w:rsid w:val="00B96974"/>
    <w:rsid w:val="00B96A17"/>
    <w:rsid w:val="00B96A74"/>
    <w:rsid w:val="00B975FD"/>
    <w:rsid w:val="00B979CE"/>
    <w:rsid w:val="00BA0A8B"/>
    <w:rsid w:val="00BA0B01"/>
    <w:rsid w:val="00BA13A6"/>
    <w:rsid w:val="00BA3450"/>
    <w:rsid w:val="00BA4517"/>
    <w:rsid w:val="00BA453B"/>
    <w:rsid w:val="00BA5029"/>
    <w:rsid w:val="00BA6340"/>
    <w:rsid w:val="00BA6C77"/>
    <w:rsid w:val="00BA6E76"/>
    <w:rsid w:val="00BA76C1"/>
    <w:rsid w:val="00BB0459"/>
    <w:rsid w:val="00BB19FD"/>
    <w:rsid w:val="00BB1E1A"/>
    <w:rsid w:val="00BB2439"/>
    <w:rsid w:val="00BB2559"/>
    <w:rsid w:val="00BB2B80"/>
    <w:rsid w:val="00BB34EE"/>
    <w:rsid w:val="00BB3705"/>
    <w:rsid w:val="00BB4C21"/>
    <w:rsid w:val="00BB5A5B"/>
    <w:rsid w:val="00BB62DB"/>
    <w:rsid w:val="00BB6558"/>
    <w:rsid w:val="00BB79C9"/>
    <w:rsid w:val="00BC052E"/>
    <w:rsid w:val="00BC2F48"/>
    <w:rsid w:val="00BC3B7B"/>
    <w:rsid w:val="00BC3DE0"/>
    <w:rsid w:val="00BC4922"/>
    <w:rsid w:val="00BC5AC8"/>
    <w:rsid w:val="00BD0659"/>
    <w:rsid w:val="00BD08BE"/>
    <w:rsid w:val="00BD0DC0"/>
    <w:rsid w:val="00BD10C1"/>
    <w:rsid w:val="00BD14F8"/>
    <w:rsid w:val="00BD18AE"/>
    <w:rsid w:val="00BD3E41"/>
    <w:rsid w:val="00BD4318"/>
    <w:rsid w:val="00BD5210"/>
    <w:rsid w:val="00BD570F"/>
    <w:rsid w:val="00BD5CB8"/>
    <w:rsid w:val="00BD67BC"/>
    <w:rsid w:val="00BD6DEA"/>
    <w:rsid w:val="00BD7035"/>
    <w:rsid w:val="00BD7238"/>
    <w:rsid w:val="00BD79BE"/>
    <w:rsid w:val="00BE19F3"/>
    <w:rsid w:val="00BE1ADA"/>
    <w:rsid w:val="00BE28FE"/>
    <w:rsid w:val="00BE2EEC"/>
    <w:rsid w:val="00BE2F55"/>
    <w:rsid w:val="00BE4427"/>
    <w:rsid w:val="00BE47ED"/>
    <w:rsid w:val="00BE4F39"/>
    <w:rsid w:val="00BE5194"/>
    <w:rsid w:val="00BE52AD"/>
    <w:rsid w:val="00BE5DF6"/>
    <w:rsid w:val="00BE629E"/>
    <w:rsid w:val="00BE6838"/>
    <w:rsid w:val="00BE6E62"/>
    <w:rsid w:val="00BE7A33"/>
    <w:rsid w:val="00BE7C8B"/>
    <w:rsid w:val="00BF0E41"/>
    <w:rsid w:val="00BF16B6"/>
    <w:rsid w:val="00BF1E21"/>
    <w:rsid w:val="00BF1EBF"/>
    <w:rsid w:val="00BF29FC"/>
    <w:rsid w:val="00BF442B"/>
    <w:rsid w:val="00BF4937"/>
    <w:rsid w:val="00BF4F22"/>
    <w:rsid w:val="00BF5387"/>
    <w:rsid w:val="00BF5DCD"/>
    <w:rsid w:val="00BF6E20"/>
    <w:rsid w:val="00C00EB0"/>
    <w:rsid w:val="00C01F21"/>
    <w:rsid w:val="00C0212D"/>
    <w:rsid w:val="00C02A6A"/>
    <w:rsid w:val="00C02DE7"/>
    <w:rsid w:val="00C037E6"/>
    <w:rsid w:val="00C03DEB"/>
    <w:rsid w:val="00C0400C"/>
    <w:rsid w:val="00C04D27"/>
    <w:rsid w:val="00C05B19"/>
    <w:rsid w:val="00C06403"/>
    <w:rsid w:val="00C06470"/>
    <w:rsid w:val="00C10537"/>
    <w:rsid w:val="00C10904"/>
    <w:rsid w:val="00C111CD"/>
    <w:rsid w:val="00C118C2"/>
    <w:rsid w:val="00C11920"/>
    <w:rsid w:val="00C128C7"/>
    <w:rsid w:val="00C13060"/>
    <w:rsid w:val="00C133DF"/>
    <w:rsid w:val="00C13867"/>
    <w:rsid w:val="00C13C67"/>
    <w:rsid w:val="00C13D6A"/>
    <w:rsid w:val="00C14121"/>
    <w:rsid w:val="00C14FFA"/>
    <w:rsid w:val="00C15E0F"/>
    <w:rsid w:val="00C15E96"/>
    <w:rsid w:val="00C1673C"/>
    <w:rsid w:val="00C20045"/>
    <w:rsid w:val="00C20229"/>
    <w:rsid w:val="00C2165A"/>
    <w:rsid w:val="00C21B92"/>
    <w:rsid w:val="00C21EB9"/>
    <w:rsid w:val="00C22858"/>
    <w:rsid w:val="00C23895"/>
    <w:rsid w:val="00C2515E"/>
    <w:rsid w:val="00C30B1F"/>
    <w:rsid w:val="00C311A3"/>
    <w:rsid w:val="00C328BC"/>
    <w:rsid w:val="00C32A15"/>
    <w:rsid w:val="00C32A33"/>
    <w:rsid w:val="00C3306E"/>
    <w:rsid w:val="00C34092"/>
    <w:rsid w:val="00C35156"/>
    <w:rsid w:val="00C35245"/>
    <w:rsid w:val="00C35693"/>
    <w:rsid w:val="00C35B6F"/>
    <w:rsid w:val="00C37928"/>
    <w:rsid w:val="00C37BCC"/>
    <w:rsid w:val="00C40291"/>
    <w:rsid w:val="00C406C3"/>
    <w:rsid w:val="00C41037"/>
    <w:rsid w:val="00C415B1"/>
    <w:rsid w:val="00C41861"/>
    <w:rsid w:val="00C41E5B"/>
    <w:rsid w:val="00C4245E"/>
    <w:rsid w:val="00C426BC"/>
    <w:rsid w:val="00C42A16"/>
    <w:rsid w:val="00C42CB4"/>
    <w:rsid w:val="00C437F4"/>
    <w:rsid w:val="00C447A8"/>
    <w:rsid w:val="00C4579A"/>
    <w:rsid w:val="00C4710B"/>
    <w:rsid w:val="00C47265"/>
    <w:rsid w:val="00C500A3"/>
    <w:rsid w:val="00C50372"/>
    <w:rsid w:val="00C50EFF"/>
    <w:rsid w:val="00C51159"/>
    <w:rsid w:val="00C51169"/>
    <w:rsid w:val="00C51BD9"/>
    <w:rsid w:val="00C51EAA"/>
    <w:rsid w:val="00C52F2B"/>
    <w:rsid w:val="00C534A9"/>
    <w:rsid w:val="00C536E1"/>
    <w:rsid w:val="00C53EF3"/>
    <w:rsid w:val="00C54B92"/>
    <w:rsid w:val="00C55EAB"/>
    <w:rsid w:val="00C561D8"/>
    <w:rsid w:val="00C570A9"/>
    <w:rsid w:val="00C575F2"/>
    <w:rsid w:val="00C576E5"/>
    <w:rsid w:val="00C61861"/>
    <w:rsid w:val="00C63570"/>
    <w:rsid w:val="00C638F1"/>
    <w:rsid w:val="00C65287"/>
    <w:rsid w:val="00C65662"/>
    <w:rsid w:val="00C65AAB"/>
    <w:rsid w:val="00C65B50"/>
    <w:rsid w:val="00C66250"/>
    <w:rsid w:val="00C66AB2"/>
    <w:rsid w:val="00C671BA"/>
    <w:rsid w:val="00C67CE4"/>
    <w:rsid w:val="00C67F6F"/>
    <w:rsid w:val="00C709F1"/>
    <w:rsid w:val="00C70ED1"/>
    <w:rsid w:val="00C72970"/>
    <w:rsid w:val="00C72CB9"/>
    <w:rsid w:val="00C736DA"/>
    <w:rsid w:val="00C73B10"/>
    <w:rsid w:val="00C73ED3"/>
    <w:rsid w:val="00C73FA9"/>
    <w:rsid w:val="00C740B0"/>
    <w:rsid w:val="00C7445C"/>
    <w:rsid w:val="00C75CBC"/>
    <w:rsid w:val="00C77DB3"/>
    <w:rsid w:val="00C800F4"/>
    <w:rsid w:val="00C80A4D"/>
    <w:rsid w:val="00C80FED"/>
    <w:rsid w:val="00C816DD"/>
    <w:rsid w:val="00C8279C"/>
    <w:rsid w:val="00C827CF"/>
    <w:rsid w:val="00C8353D"/>
    <w:rsid w:val="00C85598"/>
    <w:rsid w:val="00C86090"/>
    <w:rsid w:val="00C904BF"/>
    <w:rsid w:val="00C90BC2"/>
    <w:rsid w:val="00C90E15"/>
    <w:rsid w:val="00C9232A"/>
    <w:rsid w:val="00C92357"/>
    <w:rsid w:val="00C92496"/>
    <w:rsid w:val="00C924DF"/>
    <w:rsid w:val="00C92C50"/>
    <w:rsid w:val="00C93B54"/>
    <w:rsid w:val="00C93B68"/>
    <w:rsid w:val="00C93BF1"/>
    <w:rsid w:val="00C93E88"/>
    <w:rsid w:val="00C94FAB"/>
    <w:rsid w:val="00C9601F"/>
    <w:rsid w:val="00C960EB"/>
    <w:rsid w:val="00C9691F"/>
    <w:rsid w:val="00C9772B"/>
    <w:rsid w:val="00CA1ACA"/>
    <w:rsid w:val="00CA2948"/>
    <w:rsid w:val="00CA2971"/>
    <w:rsid w:val="00CA2972"/>
    <w:rsid w:val="00CA2FC7"/>
    <w:rsid w:val="00CA447A"/>
    <w:rsid w:val="00CA46CC"/>
    <w:rsid w:val="00CA48C2"/>
    <w:rsid w:val="00CA4AAA"/>
    <w:rsid w:val="00CA50C1"/>
    <w:rsid w:val="00CA6741"/>
    <w:rsid w:val="00CA72D4"/>
    <w:rsid w:val="00CA7D4A"/>
    <w:rsid w:val="00CB0583"/>
    <w:rsid w:val="00CB15ED"/>
    <w:rsid w:val="00CB3278"/>
    <w:rsid w:val="00CB3684"/>
    <w:rsid w:val="00CB3703"/>
    <w:rsid w:val="00CB43C5"/>
    <w:rsid w:val="00CB4838"/>
    <w:rsid w:val="00CB4D2A"/>
    <w:rsid w:val="00CB5908"/>
    <w:rsid w:val="00CB5B95"/>
    <w:rsid w:val="00CB5DDE"/>
    <w:rsid w:val="00CB689B"/>
    <w:rsid w:val="00CB6EA3"/>
    <w:rsid w:val="00CB7E39"/>
    <w:rsid w:val="00CC0D8F"/>
    <w:rsid w:val="00CC1A87"/>
    <w:rsid w:val="00CC1A95"/>
    <w:rsid w:val="00CC3351"/>
    <w:rsid w:val="00CC35CB"/>
    <w:rsid w:val="00CC5889"/>
    <w:rsid w:val="00CC5982"/>
    <w:rsid w:val="00CC5F57"/>
    <w:rsid w:val="00CC7526"/>
    <w:rsid w:val="00CC7B2C"/>
    <w:rsid w:val="00CD1062"/>
    <w:rsid w:val="00CD1ABD"/>
    <w:rsid w:val="00CD2732"/>
    <w:rsid w:val="00CD2AED"/>
    <w:rsid w:val="00CD2F96"/>
    <w:rsid w:val="00CD3EB5"/>
    <w:rsid w:val="00CD5695"/>
    <w:rsid w:val="00CD58E8"/>
    <w:rsid w:val="00CD5BC5"/>
    <w:rsid w:val="00CD755D"/>
    <w:rsid w:val="00CD75C6"/>
    <w:rsid w:val="00CD7CEE"/>
    <w:rsid w:val="00CD7DAB"/>
    <w:rsid w:val="00CE0C7D"/>
    <w:rsid w:val="00CE11A2"/>
    <w:rsid w:val="00CE14B3"/>
    <w:rsid w:val="00CE260B"/>
    <w:rsid w:val="00CE2913"/>
    <w:rsid w:val="00CE2965"/>
    <w:rsid w:val="00CE2E38"/>
    <w:rsid w:val="00CE32E0"/>
    <w:rsid w:val="00CE3313"/>
    <w:rsid w:val="00CE48D7"/>
    <w:rsid w:val="00CE526C"/>
    <w:rsid w:val="00CE5704"/>
    <w:rsid w:val="00CE722D"/>
    <w:rsid w:val="00CE72F4"/>
    <w:rsid w:val="00CE78F5"/>
    <w:rsid w:val="00CF10DB"/>
    <w:rsid w:val="00CF26E3"/>
    <w:rsid w:val="00CF2DF1"/>
    <w:rsid w:val="00CF3A0F"/>
    <w:rsid w:val="00CF4464"/>
    <w:rsid w:val="00CF48A7"/>
    <w:rsid w:val="00CF4B84"/>
    <w:rsid w:val="00CF4C0F"/>
    <w:rsid w:val="00CF4E17"/>
    <w:rsid w:val="00CF52FA"/>
    <w:rsid w:val="00CF574A"/>
    <w:rsid w:val="00CF5BB1"/>
    <w:rsid w:val="00CF62C2"/>
    <w:rsid w:val="00CF6CD7"/>
    <w:rsid w:val="00CF7013"/>
    <w:rsid w:val="00CF7AD0"/>
    <w:rsid w:val="00CF7DA3"/>
    <w:rsid w:val="00D00EEA"/>
    <w:rsid w:val="00D0118F"/>
    <w:rsid w:val="00D01284"/>
    <w:rsid w:val="00D018D7"/>
    <w:rsid w:val="00D022CA"/>
    <w:rsid w:val="00D0271C"/>
    <w:rsid w:val="00D02B02"/>
    <w:rsid w:val="00D0344B"/>
    <w:rsid w:val="00D05A08"/>
    <w:rsid w:val="00D05BFF"/>
    <w:rsid w:val="00D06209"/>
    <w:rsid w:val="00D068AF"/>
    <w:rsid w:val="00D06D97"/>
    <w:rsid w:val="00D078EA"/>
    <w:rsid w:val="00D1002B"/>
    <w:rsid w:val="00D105EA"/>
    <w:rsid w:val="00D10813"/>
    <w:rsid w:val="00D1164C"/>
    <w:rsid w:val="00D12AB4"/>
    <w:rsid w:val="00D13143"/>
    <w:rsid w:val="00D13662"/>
    <w:rsid w:val="00D1414D"/>
    <w:rsid w:val="00D14C1D"/>
    <w:rsid w:val="00D14EB3"/>
    <w:rsid w:val="00D14FCD"/>
    <w:rsid w:val="00D16053"/>
    <w:rsid w:val="00D16E83"/>
    <w:rsid w:val="00D17379"/>
    <w:rsid w:val="00D176C4"/>
    <w:rsid w:val="00D208D4"/>
    <w:rsid w:val="00D21811"/>
    <w:rsid w:val="00D21B57"/>
    <w:rsid w:val="00D22401"/>
    <w:rsid w:val="00D2326E"/>
    <w:rsid w:val="00D247A2"/>
    <w:rsid w:val="00D2655B"/>
    <w:rsid w:val="00D3077B"/>
    <w:rsid w:val="00D3132C"/>
    <w:rsid w:val="00D32EFF"/>
    <w:rsid w:val="00D3411C"/>
    <w:rsid w:val="00D34EEB"/>
    <w:rsid w:val="00D35C6B"/>
    <w:rsid w:val="00D40596"/>
    <w:rsid w:val="00D41171"/>
    <w:rsid w:val="00D41846"/>
    <w:rsid w:val="00D41CD0"/>
    <w:rsid w:val="00D43395"/>
    <w:rsid w:val="00D4613A"/>
    <w:rsid w:val="00D46A32"/>
    <w:rsid w:val="00D479A0"/>
    <w:rsid w:val="00D50D08"/>
    <w:rsid w:val="00D5202D"/>
    <w:rsid w:val="00D52598"/>
    <w:rsid w:val="00D52C43"/>
    <w:rsid w:val="00D52CB3"/>
    <w:rsid w:val="00D52CBF"/>
    <w:rsid w:val="00D52DA2"/>
    <w:rsid w:val="00D54D9D"/>
    <w:rsid w:val="00D553E1"/>
    <w:rsid w:val="00D5568C"/>
    <w:rsid w:val="00D557CE"/>
    <w:rsid w:val="00D568B5"/>
    <w:rsid w:val="00D57A2C"/>
    <w:rsid w:val="00D6048B"/>
    <w:rsid w:val="00D60F31"/>
    <w:rsid w:val="00D60FB3"/>
    <w:rsid w:val="00D612CD"/>
    <w:rsid w:val="00D61821"/>
    <w:rsid w:val="00D61AD3"/>
    <w:rsid w:val="00D63518"/>
    <w:rsid w:val="00D6362F"/>
    <w:rsid w:val="00D6403D"/>
    <w:rsid w:val="00D659C1"/>
    <w:rsid w:val="00D65B9A"/>
    <w:rsid w:val="00D65DF2"/>
    <w:rsid w:val="00D661AF"/>
    <w:rsid w:val="00D6732F"/>
    <w:rsid w:val="00D67C19"/>
    <w:rsid w:val="00D67E4E"/>
    <w:rsid w:val="00D701A8"/>
    <w:rsid w:val="00D70ADA"/>
    <w:rsid w:val="00D70CF4"/>
    <w:rsid w:val="00D728B2"/>
    <w:rsid w:val="00D729BA"/>
    <w:rsid w:val="00D72A02"/>
    <w:rsid w:val="00D72EAB"/>
    <w:rsid w:val="00D73B8D"/>
    <w:rsid w:val="00D73F73"/>
    <w:rsid w:val="00D75484"/>
    <w:rsid w:val="00D7650E"/>
    <w:rsid w:val="00D7673F"/>
    <w:rsid w:val="00D77728"/>
    <w:rsid w:val="00D77CE1"/>
    <w:rsid w:val="00D77D98"/>
    <w:rsid w:val="00D77EE5"/>
    <w:rsid w:val="00D80E58"/>
    <w:rsid w:val="00D81297"/>
    <w:rsid w:val="00D81C0A"/>
    <w:rsid w:val="00D82542"/>
    <w:rsid w:val="00D826D0"/>
    <w:rsid w:val="00D831F5"/>
    <w:rsid w:val="00D83DA7"/>
    <w:rsid w:val="00D84297"/>
    <w:rsid w:val="00D8442E"/>
    <w:rsid w:val="00D84E2B"/>
    <w:rsid w:val="00D8541F"/>
    <w:rsid w:val="00D85EBD"/>
    <w:rsid w:val="00D873B6"/>
    <w:rsid w:val="00D876C9"/>
    <w:rsid w:val="00D9118C"/>
    <w:rsid w:val="00D92843"/>
    <w:rsid w:val="00D92B2E"/>
    <w:rsid w:val="00D932B5"/>
    <w:rsid w:val="00D93302"/>
    <w:rsid w:val="00D9370C"/>
    <w:rsid w:val="00D93794"/>
    <w:rsid w:val="00D93C94"/>
    <w:rsid w:val="00D93DA4"/>
    <w:rsid w:val="00D9411C"/>
    <w:rsid w:val="00D94218"/>
    <w:rsid w:val="00D9483D"/>
    <w:rsid w:val="00D95633"/>
    <w:rsid w:val="00D968DE"/>
    <w:rsid w:val="00D97230"/>
    <w:rsid w:val="00D9726D"/>
    <w:rsid w:val="00DA45F7"/>
    <w:rsid w:val="00DA477A"/>
    <w:rsid w:val="00DA4C51"/>
    <w:rsid w:val="00DA503A"/>
    <w:rsid w:val="00DA549C"/>
    <w:rsid w:val="00DA627E"/>
    <w:rsid w:val="00DA62DA"/>
    <w:rsid w:val="00DA630F"/>
    <w:rsid w:val="00DA63E5"/>
    <w:rsid w:val="00DA6BC5"/>
    <w:rsid w:val="00DA6E7C"/>
    <w:rsid w:val="00DB1773"/>
    <w:rsid w:val="00DB1B37"/>
    <w:rsid w:val="00DB22FA"/>
    <w:rsid w:val="00DB2EE3"/>
    <w:rsid w:val="00DB5363"/>
    <w:rsid w:val="00DB54EA"/>
    <w:rsid w:val="00DB5AF6"/>
    <w:rsid w:val="00DB60F1"/>
    <w:rsid w:val="00DB683C"/>
    <w:rsid w:val="00DB69C1"/>
    <w:rsid w:val="00DB6A0A"/>
    <w:rsid w:val="00DB6EDD"/>
    <w:rsid w:val="00DB7075"/>
    <w:rsid w:val="00DB7F46"/>
    <w:rsid w:val="00DC1BC1"/>
    <w:rsid w:val="00DC1BF6"/>
    <w:rsid w:val="00DC218C"/>
    <w:rsid w:val="00DC2C45"/>
    <w:rsid w:val="00DC4A36"/>
    <w:rsid w:val="00DC5374"/>
    <w:rsid w:val="00DC6542"/>
    <w:rsid w:val="00DC6B72"/>
    <w:rsid w:val="00DC6F39"/>
    <w:rsid w:val="00DC7778"/>
    <w:rsid w:val="00DD012E"/>
    <w:rsid w:val="00DD39C4"/>
    <w:rsid w:val="00DD3D3C"/>
    <w:rsid w:val="00DD7A02"/>
    <w:rsid w:val="00DE2286"/>
    <w:rsid w:val="00DE25B4"/>
    <w:rsid w:val="00DE3330"/>
    <w:rsid w:val="00DE4100"/>
    <w:rsid w:val="00DE4399"/>
    <w:rsid w:val="00DE4E5B"/>
    <w:rsid w:val="00DE7AB4"/>
    <w:rsid w:val="00DF038C"/>
    <w:rsid w:val="00DF056C"/>
    <w:rsid w:val="00DF0BFE"/>
    <w:rsid w:val="00DF13DD"/>
    <w:rsid w:val="00DF15E6"/>
    <w:rsid w:val="00DF1DDC"/>
    <w:rsid w:val="00DF20E2"/>
    <w:rsid w:val="00DF3ADB"/>
    <w:rsid w:val="00DF3B36"/>
    <w:rsid w:val="00DF401A"/>
    <w:rsid w:val="00DF4525"/>
    <w:rsid w:val="00DF5481"/>
    <w:rsid w:val="00DF5805"/>
    <w:rsid w:val="00E00CD1"/>
    <w:rsid w:val="00E01212"/>
    <w:rsid w:val="00E01E80"/>
    <w:rsid w:val="00E027F0"/>
    <w:rsid w:val="00E0470A"/>
    <w:rsid w:val="00E05DEE"/>
    <w:rsid w:val="00E06210"/>
    <w:rsid w:val="00E06213"/>
    <w:rsid w:val="00E07611"/>
    <w:rsid w:val="00E07655"/>
    <w:rsid w:val="00E07D09"/>
    <w:rsid w:val="00E1291D"/>
    <w:rsid w:val="00E1380B"/>
    <w:rsid w:val="00E165A9"/>
    <w:rsid w:val="00E175FC"/>
    <w:rsid w:val="00E2160A"/>
    <w:rsid w:val="00E2270C"/>
    <w:rsid w:val="00E24B2A"/>
    <w:rsid w:val="00E25053"/>
    <w:rsid w:val="00E2757C"/>
    <w:rsid w:val="00E302CD"/>
    <w:rsid w:val="00E30697"/>
    <w:rsid w:val="00E309A6"/>
    <w:rsid w:val="00E3101D"/>
    <w:rsid w:val="00E31C25"/>
    <w:rsid w:val="00E325F1"/>
    <w:rsid w:val="00E3302B"/>
    <w:rsid w:val="00E33E4A"/>
    <w:rsid w:val="00E341FA"/>
    <w:rsid w:val="00E342EF"/>
    <w:rsid w:val="00E34397"/>
    <w:rsid w:val="00E35A9F"/>
    <w:rsid w:val="00E35F19"/>
    <w:rsid w:val="00E3605C"/>
    <w:rsid w:val="00E36819"/>
    <w:rsid w:val="00E37088"/>
    <w:rsid w:val="00E3733C"/>
    <w:rsid w:val="00E3747F"/>
    <w:rsid w:val="00E3779A"/>
    <w:rsid w:val="00E37838"/>
    <w:rsid w:val="00E43155"/>
    <w:rsid w:val="00E4418A"/>
    <w:rsid w:val="00E44390"/>
    <w:rsid w:val="00E4450D"/>
    <w:rsid w:val="00E44815"/>
    <w:rsid w:val="00E44C8E"/>
    <w:rsid w:val="00E44CD4"/>
    <w:rsid w:val="00E45325"/>
    <w:rsid w:val="00E46C25"/>
    <w:rsid w:val="00E46CDA"/>
    <w:rsid w:val="00E46DC9"/>
    <w:rsid w:val="00E46F02"/>
    <w:rsid w:val="00E51D7C"/>
    <w:rsid w:val="00E51DE5"/>
    <w:rsid w:val="00E52038"/>
    <w:rsid w:val="00E5337D"/>
    <w:rsid w:val="00E54329"/>
    <w:rsid w:val="00E5487F"/>
    <w:rsid w:val="00E55432"/>
    <w:rsid w:val="00E564FB"/>
    <w:rsid w:val="00E5666C"/>
    <w:rsid w:val="00E57667"/>
    <w:rsid w:val="00E61069"/>
    <w:rsid w:val="00E61914"/>
    <w:rsid w:val="00E62992"/>
    <w:rsid w:val="00E62CEE"/>
    <w:rsid w:val="00E633B9"/>
    <w:rsid w:val="00E63503"/>
    <w:rsid w:val="00E63CD0"/>
    <w:rsid w:val="00E642FA"/>
    <w:rsid w:val="00E65765"/>
    <w:rsid w:val="00E6591E"/>
    <w:rsid w:val="00E6769D"/>
    <w:rsid w:val="00E67FC1"/>
    <w:rsid w:val="00E71285"/>
    <w:rsid w:val="00E7161E"/>
    <w:rsid w:val="00E71A1B"/>
    <w:rsid w:val="00E73634"/>
    <w:rsid w:val="00E73A3F"/>
    <w:rsid w:val="00E73BE0"/>
    <w:rsid w:val="00E74AD4"/>
    <w:rsid w:val="00E75F39"/>
    <w:rsid w:val="00E80907"/>
    <w:rsid w:val="00E8197D"/>
    <w:rsid w:val="00E827D1"/>
    <w:rsid w:val="00E828B7"/>
    <w:rsid w:val="00E8361A"/>
    <w:rsid w:val="00E83E5D"/>
    <w:rsid w:val="00E84526"/>
    <w:rsid w:val="00E84A03"/>
    <w:rsid w:val="00E84E1C"/>
    <w:rsid w:val="00E85846"/>
    <w:rsid w:val="00E86177"/>
    <w:rsid w:val="00E86561"/>
    <w:rsid w:val="00E86B4C"/>
    <w:rsid w:val="00E91CF1"/>
    <w:rsid w:val="00E92F76"/>
    <w:rsid w:val="00E93D62"/>
    <w:rsid w:val="00E93F3C"/>
    <w:rsid w:val="00E9487D"/>
    <w:rsid w:val="00E94B65"/>
    <w:rsid w:val="00E958B8"/>
    <w:rsid w:val="00E95F17"/>
    <w:rsid w:val="00E96134"/>
    <w:rsid w:val="00E97550"/>
    <w:rsid w:val="00E976A7"/>
    <w:rsid w:val="00EA027F"/>
    <w:rsid w:val="00EA1460"/>
    <w:rsid w:val="00EA4070"/>
    <w:rsid w:val="00EA4D57"/>
    <w:rsid w:val="00EA547B"/>
    <w:rsid w:val="00EA56EE"/>
    <w:rsid w:val="00EA5A02"/>
    <w:rsid w:val="00EA6A24"/>
    <w:rsid w:val="00EA6CCA"/>
    <w:rsid w:val="00EA72ED"/>
    <w:rsid w:val="00EA7A1D"/>
    <w:rsid w:val="00EA7C10"/>
    <w:rsid w:val="00EA7C46"/>
    <w:rsid w:val="00EB0071"/>
    <w:rsid w:val="00EB11FA"/>
    <w:rsid w:val="00EB1C96"/>
    <w:rsid w:val="00EB2754"/>
    <w:rsid w:val="00EB57CE"/>
    <w:rsid w:val="00EB635A"/>
    <w:rsid w:val="00EB6AAA"/>
    <w:rsid w:val="00EB6C92"/>
    <w:rsid w:val="00EB71FB"/>
    <w:rsid w:val="00EC04EB"/>
    <w:rsid w:val="00EC0B98"/>
    <w:rsid w:val="00EC2ED4"/>
    <w:rsid w:val="00EC2F5C"/>
    <w:rsid w:val="00EC46EB"/>
    <w:rsid w:val="00EC5356"/>
    <w:rsid w:val="00EC5E0E"/>
    <w:rsid w:val="00EC6B41"/>
    <w:rsid w:val="00EC6BDF"/>
    <w:rsid w:val="00ED0FC3"/>
    <w:rsid w:val="00ED128E"/>
    <w:rsid w:val="00ED29F1"/>
    <w:rsid w:val="00ED2AA2"/>
    <w:rsid w:val="00ED2D9A"/>
    <w:rsid w:val="00ED3C9A"/>
    <w:rsid w:val="00ED3E80"/>
    <w:rsid w:val="00ED419D"/>
    <w:rsid w:val="00ED5E5C"/>
    <w:rsid w:val="00ED735A"/>
    <w:rsid w:val="00EE070C"/>
    <w:rsid w:val="00EE0F9A"/>
    <w:rsid w:val="00EE111F"/>
    <w:rsid w:val="00EE28BC"/>
    <w:rsid w:val="00EE2943"/>
    <w:rsid w:val="00EE330F"/>
    <w:rsid w:val="00EE3D48"/>
    <w:rsid w:val="00EE418A"/>
    <w:rsid w:val="00EE4532"/>
    <w:rsid w:val="00EE4CB6"/>
    <w:rsid w:val="00EE4D4F"/>
    <w:rsid w:val="00EE5839"/>
    <w:rsid w:val="00EE5B96"/>
    <w:rsid w:val="00EE5D50"/>
    <w:rsid w:val="00EE69B5"/>
    <w:rsid w:val="00EE6A91"/>
    <w:rsid w:val="00EE6ECD"/>
    <w:rsid w:val="00EE74C2"/>
    <w:rsid w:val="00EE7B18"/>
    <w:rsid w:val="00EE7B42"/>
    <w:rsid w:val="00EF0654"/>
    <w:rsid w:val="00EF0755"/>
    <w:rsid w:val="00EF2D7B"/>
    <w:rsid w:val="00EF2E40"/>
    <w:rsid w:val="00EF3313"/>
    <w:rsid w:val="00EF3DC6"/>
    <w:rsid w:val="00EF4750"/>
    <w:rsid w:val="00EF4AAF"/>
    <w:rsid w:val="00EF4EDC"/>
    <w:rsid w:val="00EF4FD8"/>
    <w:rsid w:val="00EF6A51"/>
    <w:rsid w:val="00EF78C3"/>
    <w:rsid w:val="00F0082D"/>
    <w:rsid w:val="00F00E71"/>
    <w:rsid w:val="00F01668"/>
    <w:rsid w:val="00F0260A"/>
    <w:rsid w:val="00F02886"/>
    <w:rsid w:val="00F02C87"/>
    <w:rsid w:val="00F03DB0"/>
    <w:rsid w:val="00F03E87"/>
    <w:rsid w:val="00F0444E"/>
    <w:rsid w:val="00F05505"/>
    <w:rsid w:val="00F0606C"/>
    <w:rsid w:val="00F062AB"/>
    <w:rsid w:val="00F10378"/>
    <w:rsid w:val="00F11282"/>
    <w:rsid w:val="00F12F98"/>
    <w:rsid w:val="00F13685"/>
    <w:rsid w:val="00F1448A"/>
    <w:rsid w:val="00F14FB5"/>
    <w:rsid w:val="00F15B75"/>
    <w:rsid w:val="00F163C7"/>
    <w:rsid w:val="00F16688"/>
    <w:rsid w:val="00F175BA"/>
    <w:rsid w:val="00F17A33"/>
    <w:rsid w:val="00F17B8E"/>
    <w:rsid w:val="00F17CBE"/>
    <w:rsid w:val="00F17F5A"/>
    <w:rsid w:val="00F21850"/>
    <w:rsid w:val="00F21F79"/>
    <w:rsid w:val="00F2425B"/>
    <w:rsid w:val="00F25005"/>
    <w:rsid w:val="00F25376"/>
    <w:rsid w:val="00F254C6"/>
    <w:rsid w:val="00F26206"/>
    <w:rsid w:val="00F30442"/>
    <w:rsid w:val="00F30ECC"/>
    <w:rsid w:val="00F3268F"/>
    <w:rsid w:val="00F32B13"/>
    <w:rsid w:val="00F32BDC"/>
    <w:rsid w:val="00F33222"/>
    <w:rsid w:val="00F340DC"/>
    <w:rsid w:val="00F34B88"/>
    <w:rsid w:val="00F34E74"/>
    <w:rsid w:val="00F35516"/>
    <w:rsid w:val="00F35C8B"/>
    <w:rsid w:val="00F36FA9"/>
    <w:rsid w:val="00F4005B"/>
    <w:rsid w:val="00F400A8"/>
    <w:rsid w:val="00F40478"/>
    <w:rsid w:val="00F41511"/>
    <w:rsid w:val="00F424FA"/>
    <w:rsid w:val="00F42B9C"/>
    <w:rsid w:val="00F44C21"/>
    <w:rsid w:val="00F45720"/>
    <w:rsid w:val="00F47AFE"/>
    <w:rsid w:val="00F47C2E"/>
    <w:rsid w:val="00F5008D"/>
    <w:rsid w:val="00F50274"/>
    <w:rsid w:val="00F50876"/>
    <w:rsid w:val="00F50A85"/>
    <w:rsid w:val="00F50FEC"/>
    <w:rsid w:val="00F51DAE"/>
    <w:rsid w:val="00F535D6"/>
    <w:rsid w:val="00F53CD9"/>
    <w:rsid w:val="00F54B6D"/>
    <w:rsid w:val="00F55030"/>
    <w:rsid w:val="00F55ED6"/>
    <w:rsid w:val="00F562F8"/>
    <w:rsid w:val="00F564A0"/>
    <w:rsid w:val="00F569AA"/>
    <w:rsid w:val="00F57406"/>
    <w:rsid w:val="00F577BF"/>
    <w:rsid w:val="00F57A4D"/>
    <w:rsid w:val="00F57D84"/>
    <w:rsid w:val="00F605E4"/>
    <w:rsid w:val="00F606DF"/>
    <w:rsid w:val="00F611CC"/>
    <w:rsid w:val="00F614E1"/>
    <w:rsid w:val="00F61740"/>
    <w:rsid w:val="00F62477"/>
    <w:rsid w:val="00F62689"/>
    <w:rsid w:val="00F62D51"/>
    <w:rsid w:val="00F63B64"/>
    <w:rsid w:val="00F642FE"/>
    <w:rsid w:val="00F64D82"/>
    <w:rsid w:val="00F64EA8"/>
    <w:rsid w:val="00F650DD"/>
    <w:rsid w:val="00F659EE"/>
    <w:rsid w:val="00F65E4C"/>
    <w:rsid w:val="00F669D9"/>
    <w:rsid w:val="00F671FC"/>
    <w:rsid w:val="00F7129E"/>
    <w:rsid w:val="00F720EF"/>
    <w:rsid w:val="00F72A4F"/>
    <w:rsid w:val="00F72FD0"/>
    <w:rsid w:val="00F734E3"/>
    <w:rsid w:val="00F74DB3"/>
    <w:rsid w:val="00F757B7"/>
    <w:rsid w:val="00F7722C"/>
    <w:rsid w:val="00F80777"/>
    <w:rsid w:val="00F81038"/>
    <w:rsid w:val="00F82211"/>
    <w:rsid w:val="00F831DC"/>
    <w:rsid w:val="00F838C1"/>
    <w:rsid w:val="00F852B2"/>
    <w:rsid w:val="00F86D00"/>
    <w:rsid w:val="00F86FEE"/>
    <w:rsid w:val="00F879BC"/>
    <w:rsid w:val="00F900CD"/>
    <w:rsid w:val="00F90391"/>
    <w:rsid w:val="00F90E98"/>
    <w:rsid w:val="00F91A94"/>
    <w:rsid w:val="00F92E4A"/>
    <w:rsid w:val="00F93725"/>
    <w:rsid w:val="00F947E3"/>
    <w:rsid w:val="00F94E7B"/>
    <w:rsid w:val="00F96135"/>
    <w:rsid w:val="00F9645A"/>
    <w:rsid w:val="00F97412"/>
    <w:rsid w:val="00FA06D1"/>
    <w:rsid w:val="00FA1126"/>
    <w:rsid w:val="00FA1660"/>
    <w:rsid w:val="00FA1A52"/>
    <w:rsid w:val="00FA1C41"/>
    <w:rsid w:val="00FA250C"/>
    <w:rsid w:val="00FA2BBF"/>
    <w:rsid w:val="00FA2DF9"/>
    <w:rsid w:val="00FA3AA2"/>
    <w:rsid w:val="00FA4337"/>
    <w:rsid w:val="00FA673A"/>
    <w:rsid w:val="00FA7044"/>
    <w:rsid w:val="00FA7609"/>
    <w:rsid w:val="00FA765D"/>
    <w:rsid w:val="00FB0385"/>
    <w:rsid w:val="00FB1AE3"/>
    <w:rsid w:val="00FB1B38"/>
    <w:rsid w:val="00FB3302"/>
    <w:rsid w:val="00FB337E"/>
    <w:rsid w:val="00FB3D28"/>
    <w:rsid w:val="00FB3D74"/>
    <w:rsid w:val="00FB3DAF"/>
    <w:rsid w:val="00FB497C"/>
    <w:rsid w:val="00FB5E57"/>
    <w:rsid w:val="00FB70E7"/>
    <w:rsid w:val="00FC00CF"/>
    <w:rsid w:val="00FC03AF"/>
    <w:rsid w:val="00FC07D2"/>
    <w:rsid w:val="00FC0EC2"/>
    <w:rsid w:val="00FC0F7D"/>
    <w:rsid w:val="00FC1631"/>
    <w:rsid w:val="00FC23CF"/>
    <w:rsid w:val="00FC3A49"/>
    <w:rsid w:val="00FC4EEF"/>
    <w:rsid w:val="00FC569D"/>
    <w:rsid w:val="00FC6560"/>
    <w:rsid w:val="00FC6768"/>
    <w:rsid w:val="00FC680F"/>
    <w:rsid w:val="00FC6A55"/>
    <w:rsid w:val="00FC6CA1"/>
    <w:rsid w:val="00FC79B0"/>
    <w:rsid w:val="00FD0A33"/>
    <w:rsid w:val="00FD0ADD"/>
    <w:rsid w:val="00FD0B68"/>
    <w:rsid w:val="00FD1849"/>
    <w:rsid w:val="00FD1E76"/>
    <w:rsid w:val="00FD20FF"/>
    <w:rsid w:val="00FD221E"/>
    <w:rsid w:val="00FD2A45"/>
    <w:rsid w:val="00FD2C11"/>
    <w:rsid w:val="00FD2F58"/>
    <w:rsid w:val="00FD314A"/>
    <w:rsid w:val="00FD3288"/>
    <w:rsid w:val="00FD33AC"/>
    <w:rsid w:val="00FD3F0B"/>
    <w:rsid w:val="00FD40C8"/>
    <w:rsid w:val="00FD4BF7"/>
    <w:rsid w:val="00FD5A1E"/>
    <w:rsid w:val="00FD6023"/>
    <w:rsid w:val="00FD6B66"/>
    <w:rsid w:val="00FD7EB9"/>
    <w:rsid w:val="00FE0E2D"/>
    <w:rsid w:val="00FE1145"/>
    <w:rsid w:val="00FE15D3"/>
    <w:rsid w:val="00FE225C"/>
    <w:rsid w:val="00FE2DAA"/>
    <w:rsid w:val="00FE6954"/>
    <w:rsid w:val="00FF0142"/>
    <w:rsid w:val="00FF0319"/>
    <w:rsid w:val="00FF034E"/>
    <w:rsid w:val="00FF03AC"/>
    <w:rsid w:val="00FF103D"/>
    <w:rsid w:val="00FF1CE8"/>
    <w:rsid w:val="00FF1E08"/>
    <w:rsid w:val="00FF219B"/>
    <w:rsid w:val="00FF2A9F"/>
    <w:rsid w:val="00FF3B11"/>
    <w:rsid w:val="00FF49CE"/>
    <w:rsid w:val="00FF593E"/>
    <w:rsid w:val="00FF68D9"/>
    <w:rsid w:val="00FF68F5"/>
    <w:rsid w:val="00FF6DBF"/>
    <w:rsid w:val="00FF6E34"/>
    <w:rsid w:val="15B91428"/>
    <w:rsid w:val="256B8CAD"/>
    <w:rsid w:val="262567B3"/>
    <w:rsid w:val="27DAE9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0AAFF3"/>
  <w15:docId w15:val="{66C7C3EA-E81A-4262-879F-AB448D85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FCE"/>
    <w:rPr>
      <w:sz w:val="24"/>
      <w:szCs w:val="24"/>
    </w:rPr>
  </w:style>
  <w:style w:type="paragraph" w:styleId="Heading1">
    <w:name w:val="heading 1"/>
    <w:basedOn w:val="Normal"/>
    <w:next w:val="Normal"/>
    <w:link w:val="Heading1Char"/>
    <w:qFormat/>
    <w:rsid w:val="00C75CB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0046D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9344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93443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EA7C10"/>
    <w:pPr>
      <w:keepNext/>
      <w:outlineLvl w:val="6"/>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0A8D"/>
    <w:rPr>
      <w:color w:val="0000FF"/>
      <w:u w:val="single"/>
    </w:rPr>
  </w:style>
  <w:style w:type="table" w:styleId="TableGrid">
    <w:name w:val="Table Grid"/>
    <w:basedOn w:val="TableNormal"/>
    <w:uiPriority w:val="39"/>
    <w:rsid w:val="00FB6D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A1E46"/>
    <w:rPr>
      <w:color w:val="800080"/>
      <w:u w:val="single"/>
    </w:rPr>
  </w:style>
  <w:style w:type="paragraph" w:styleId="Header">
    <w:name w:val="header"/>
    <w:basedOn w:val="Normal"/>
    <w:link w:val="HeaderChar"/>
    <w:rsid w:val="00347B44"/>
    <w:pPr>
      <w:tabs>
        <w:tab w:val="center" w:pos="4680"/>
        <w:tab w:val="right" w:pos="9360"/>
      </w:tabs>
    </w:pPr>
    <w:rPr>
      <w:lang w:val="x-none" w:eastAsia="x-none"/>
    </w:rPr>
  </w:style>
  <w:style w:type="character" w:customStyle="1" w:styleId="HeaderChar">
    <w:name w:val="Header Char"/>
    <w:link w:val="Header"/>
    <w:rsid w:val="00347B44"/>
    <w:rPr>
      <w:sz w:val="24"/>
      <w:szCs w:val="24"/>
    </w:rPr>
  </w:style>
  <w:style w:type="paragraph" w:styleId="Footer">
    <w:name w:val="footer"/>
    <w:basedOn w:val="Normal"/>
    <w:link w:val="FooterChar"/>
    <w:uiPriority w:val="99"/>
    <w:rsid w:val="00347B44"/>
    <w:pPr>
      <w:tabs>
        <w:tab w:val="center" w:pos="4680"/>
        <w:tab w:val="right" w:pos="9360"/>
      </w:tabs>
    </w:pPr>
    <w:rPr>
      <w:lang w:val="x-none" w:eastAsia="x-none"/>
    </w:rPr>
  </w:style>
  <w:style w:type="character" w:customStyle="1" w:styleId="FooterChar">
    <w:name w:val="Footer Char"/>
    <w:link w:val="Footer"/>
    <w:uiPriority w:val="99"/>
    <w:rsid w:val="00347B44"/>
    <w:rPr>
      <w:sz w:val="24"/>
      <w:szCs w:val="24"/>
    </w:rPr>
  </w:style>
  <w:style w:type="paragraph" w:styleId="BalloonText">
    <w:name w:val="Balloon Text"/>
    <w:basedOn w:val="Normal"/>
    <w:link w:val="BalloonTextChar"/>
    <w:rsid w:val="00DA341D"/>
    <w:rPr>
      <w:rFonts w:ascii="Tahoma" w:hAnsi="Tahoma"/>
      <w:sz w:val="16"/>
      <w:szCs w:val="16"/>
      <w:lang w:val="x-none" w:eastAsia="x-none"/>
    </w:rPr>
  </w:style>
  <w:style w:type="character" w:customStyle="1" w:styleId="BalloonTextChar">
    <w:name w:val="Balloon Text Char"/>
    <w:link w:val="BalloonText"/>
    <w:rsid w:val="00DA341D"/>
    <w:rPr>
      <w:rFonts w:ascii="Tahoma" w:hAnsi="Tahoma" w:cs="Tahoma"/>
      <w:sz w:val="16"/>
      <w:szCs w:val="16"/>
    </w:rPr>
  </w:style>
  <w:style w:type="character" w:styleId="CommentReference">
    <w:name w:val="annotation reference"/>
    <w:uiPriority w:val="99"/>
    <w:rsid w:val="00DA341D"/>
    <w:rPr>
      <w:sz w:val="16"/>
      <w:szCs w:val="16"/>
    </w:rPr>
  </w:style>
  <w:style w:type="paragraph" w:styleId="CommentText">
    <w:name w:val="annotation text"/>
    <w:basedOn w:val="Normal"/>
    <w:link w:val="CommentTextChar"/>
    <w:rsid w:val="00DA341D"/>
    <w:rPr>
      <w:sz w:val="20"/>
      <w:szCs w:val="20"/>
    </w:rPr>
  </w:style>
  <w:style w:type="character" w:customStyle="1" w:styleId="CommentTextChar">
    <w:name w:val="Comment Text Char"/>
    <w:basedOn w:val="DefaultParagraphFont"/>
    <w:link w:val="CommentText"/>
    <w:rsid w:val="00DA341D"/>
  </w:style>
  <w:style w:type="paragraph" w:styleId="CommentSubject">
    <w:name w:val="annotation subject"/>
    <w:basedOn w:val="CommentText"/>
    <w:next w:val="CommentText"/>
    <w:link w:val="CommentSubjectChar"/>
    <w:rsid w:val="00DA341D"/>
    <w:rPr>
      <w:b/>
      <w:bCs/>
      <w:lang w:val="x-none" w:eastAsia="x-none"/>
    </w:rPr>
  </w:style>
  <w:style w:type="character" w:customStyle="1" w:styleId="CommentSubjectChar">
    <w:name w:val="Comment Subject Char"/>
    <w:link w:val="CommentSubject"/>
    <w:rsid w:val="00DA341D"/>
    <w:rPr>
      <w:b/>
      <w:bCs/>
    </w:rPr>
  </w:style>
  <w:style w:type="paragraph" w:customStyle="1" w:styleId="Default">
    <w:name w:val="Default"/>
    <w:rsid w:val="00393238"/>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4A0059"/>
  </w:style>
  <w:style w:type="character" w:customStyle="1" w:styleId="FootnoteTextChar">
    <w:name w:val="Footnote Text Char"/>
    <w:link w:val="FootnoteText"/>
    <w:rsid w:val="004A0059"/>
    <w:rPr>
      <w:sz w:val="24"/>
      <w:szCs w:val="24"/>
    </w:rPr>
  </w:style>
  <w:style w:type="character" w:styleId="FootnoteReference">
    <w:name w:val="footnote reference"/>
    <w:rsid w:val="004A0059"/>
    <w:rPr>
      <w:vertAlign w:val="superscript"/>
    </w:rPr>
  </w:style>
  <w:style w:type="paragraph" w:customStyle="1" w:styleId="MediumList2-Accent21">
    <w:name w:val="Medium List 2 - Accent 21"/>
    <w:hidden/>
    <w:rsid w:val="00F062AB"/>
    <w:rPr>
      <w:sz w:val="24"/>
      <w:szCs w:val="24"/>
    </w:rPr>
  </w:style>
  <w:style w:type="paragraph" w:customStyle="1" w:styleId="ColorfulShading-Accent11">
    <w:name w:val="Colorful Shading - Accent 11"/>
    <w:hidden/>
    <w:rsid w:val="000D20D0"/>
    <w:rPr>
      <w:sz w:val="24"/>
      <w:szCs w:val="24"/>
    </w:rPr>
  </w:style>
  <w:style w:type="character" w:customStyle="1" w:styleId="UnresolvedMention1">
    <w:name w:val="Unresolved Mention1"/>
    <w:uiPriority w:val="52"/>
    <w:rsid w:val="00EF0755"/>
    <w:rPr>
      <w:color w:val="605E5C"/>
      <w:shd w:val="clear" w:color="auto" w:fill="E1DFDD"/>
    </w:rPr>
  </w:style>
  <w:style w:type="paragraph" w:styleId="BodyText">
    <w:name w:val="Body Text"/>
    <w:basedOn w:val="Normal"/>
    <w:link w:val="BodyTextChar"/>
    <w:uiPriority w:val="1"/>
    <w:qFormat/>
    <w:rsid w:val="001D0D42"/>
    <w:pPr>
      <w:widowControl w:val="0"/>
      <w:autoSpaceDE w:val="0"/>
      <w:autoSpaceDN w:val="0"/>
    </w:pPr>
    <w:rPr>
      <w:rFonts w:ascii="Garamond" w:eastAsia="Garamond" w:hAnsi="Garamond" w:cs="Garamond"/>
      <w:b/>
      <w:bCs/>
      <w:sz w:val="27"/>
      <w:szCs w:val="27"/>
    </w:rPr>
  </w:style>
  <w:style w:type="character" w:customStyle="1" w:styleId="BodyTextChar">
    <w:name w:val="Body Text Char"/>
    <w:link w:val="BodyText"/>
    <w:uiPriority w:val="1"/>
    <w:rsid w:val="001D0D42"/>
    <w:rPr>
      <w:rFonts w:ascii="Garamond" w:eastAsia="Garamond" w:hAnsi="Garamond" w:cs="Garamond"/>
      <w:b/>
      <w:bCs/>
      <w:sz w:val="27"/>
      <w:szCs w:val="27"/>
    </w:rPr>
  </w:style>
  <w:style w:type="character" w:customStyle="1" w:styleId="Heading7Char">
    <w:name w:val="Heading 7 Char"/>
    <w:link w:val="Heading7"/>
    <w:rsid w:val="00EA7C10"/>
    <w:rPr>
      <w:rFonts w:ascii="Arial" w:eastAsia="Times New Roman" w:hAnsi="Arial"/>
      <w:b/>
      <w:bCs/>
      <w:sz w:val="24"/>
    </w:rPr>
  </w:style>
  <w:style w:type="paragraph" w:styleId="NormalWeb">
    <w:name w:val="Normal (Web)"/>
    <w:basedOn w:val="Normal"/>
    <w:uiPriority w:val="99"/>
    <w:rsid w:val="00EA7C10"/>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A7C10"/>
    <w:pPr>
      <w:spacing w:after="160" w:line="259" w:lineRule="auto"/>
      <w:ind w:left="720"/>
      <w:contextualSpacing/>
    </w:pPr>
    <w:rPr>
      <w:rFonts w:ascii="Calibri" w:eastAsia="Times New Roman" w:hAnsi="Calibri"/>
      <w:sz w:val="22"/>
      <w:szCs w:val="22"/>
    </w:rPr>
  </w:style>
  <w:style w:type="character" w:customStyle="1" w:styleId="Heading1Char">
    <w:name w:val="Heading 1 Char"/>
    <w:link w:val="Heading1"/>
    <w:rsid w:val="00C75CBC"/>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046DD"/>
    <w:rPr>
      <w:rFonts w:ascii="Calibri Light" w:eastAsia="Times New Roman" w:hAnsi="Calibri Light" w:cs="Times New Roman"/>
      <w:b/>
      <w:bCs/>
      <w:i/>
      <w:iCs/>
      <w:sz w:val="28"/>
      <w:szCs w:val="28"/>
    </w:rPr>
  </w:style>
  <w:style w:type="character" w:customStyle="1" w:styleId="field-content">
    <w:name w:val="field-content"/>
    <w:basedOn w:val="DefaultParagraphFont"/>
    <w:rsid w:val="00B42105"/>
  </w:style>
  <w:style w:type="paragraph" w:styleId="NoSpacing">
    <w:name w:val="No Spacing"/>
    <w:uiPriority w:val="1"/>
    <w:qFormat/>
    <w:rsid w:val="00665B7D"/>
    <w:rPr>
      <w:rFonts w:ascii="Calibri" w:eastAsiaTheme="minorEastAsia" w:hAnsi="Calibri"/>
      <w:sz w:val="22"/>
      <w:szCs w:val="22"/>
    </w:rPr>
  </w:style>
  <w:style w:type="paragraph" w:customStyle="1" w:styleId="ColorfulList-Accent11">
    <w:name w:val="Colorful List - Accent 11"/>
    <w:basedOn w:val="Normal"/>
    <w:uiPriority w:val="34"/>
    <w:qFormat/>
    <w:rsid w:val="009B09B4"/>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9B09B4"/>
    <w:rPr>
      <w:i/>
      <w:iCs/>
    </w:rPr>
  </w:style>
  <w:style w:type="character" w:styleId="Strong">
    <w:name w:val="Strong"/>
    <w:uiPriority w:val="22"/>
    <w:qFormat/>
    <w:rsid w:val="005D1E91"/>
    <w:rPr>
      <w:b/>
      <w:bCs/>
    </w:rPr>
  </w:style>
  <w:style w:type="paragraph" w:customStyle="1" w:styleId="Body">
    <w:name w:val="Body"/>
    <w:rsid w:val="00B759AB"/>
    <w:pPr>
      <w:pBdr>
        <w:top w:val="nil"/>
        <w:left w:val="nil"/>
        <w:bottom w:val="nil"/>
        <w:right w:val="nil"/>
        <w:between w:val="nil"/>
        <w:bar w:val="nil"/>
      </w:pBdr>
    </w:pPr>
    <w:rPr>
      <w:rFonts w:ascii="Calibri" w:eastAsia="Arial Unicode MS" w:hAnsi="Calibri" w:cs="Arial Unicode MS"/>
      <w:color w:val="000000"/>
      <w:sz w:val="24"/>
      <w:szCs w:val="24"/>
      <w:u w:color="000000"/>
      <w:bdr w:val="nil"/>
    </w:rPr>
  </w:style>
  <w:style w:type="paragraph" w:customStyle="1" w:styleId="xmsonormal">
    <w:name w:val="x_msonormal"/>
    <w:basedOn w:val="Normal"/>
    <w:rsid w:val="00B759AB"/>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C356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5693"/>
    <w:rPr>
      <w:rFonts w:ascii="Consolas" w:eastAsiaTheme="minorHAnsi" w:hAnsi="Consolas" w:cstheme="minorBidi"/>
      <w:sz w:val="21"/>
      <w:szCs w:val="21"/>
    </w:rPr>
  </w:style>
  <w:style w:type="character" w:customStyle="1" w:styleId="markedcontent">
    <w:name w:val="markedcontent"/>
    <w:rsid w:val="00757BC6"/>
  </w:style>
  <w:style w:type="paragraph" w:styleId="Revision">
    <w:name w:val="Revision"/>
    <w:hidden/>
    <w:semiHidden/>
    <w:rsid w:val="0017312F"/>
    <w:rPr>
      <w:sz w:val="24"/>
      <w:szCs w:val="24"/>
    </w:rPr>
  </w:style>
  <w:style w:type="paragraph" w:styleId="Subtitle">
    <w:name w:val="Subtitle"/>
    <w:basedOn w:val="Normal"/>
    <w:link w:val="SubtitleChar"/>
    <w:qFormat/>
    <w:rsid w:val="00EB1C96"/>
    <w:rPr>
      <w:rFonts w:ascii="Palatino Linotype" w:eastAsia="Times New Roman" w:hAnsi="Palatino Linotype"/>
      <w:b/>
      <w:bCs/>
      <w:szCs w:val="20"/>
    </w:rPr>
  </w:style>
  <w:style w:type="character" w:customStyle="1" w:styleId="SubtitleChar">
    <w:name w:val="Subtitle Char"/>
    <w:basedOn w:val="DefaultParagraphFont"/>
    <w:link w:val="Subtitle"/>
    <w:rsid w:val="00EB1C96"/>
    <w:rPr>
      <w:rFonts w:ascii="Palatino Linotype" w:eastAsia="Times New Roman" w:hAnsi="Palatino Linotype"/>
      <w:b/>
      <w:bCs/>
      <w:sz w:val="24"/>
    </w:rPr>
  </w:style>
  <w:style w:type="paragraph" w:styleId="Title">
    <w:name w:val="Title"/>
    <w:basedOn w:val="Normal"/>
    <w:link w:val="TitleChar"/>
    <w:qFormat/>
    <w:rsid w:val="00F11282"/>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11282"/>
    <w:rPr>
      <w:rFonts w:ascii="Times New Roman" w:eastAsia="Times New Roman" w:hAnsi="Times New Roman"/>
      <w:b/>
      <w:sz w:val="28"/>
    </w:rPr>
  </w:style>
  <w:style w:type="character" w:customStyle="1" w:styleId="hgkelc">
    <w:name w:val="hgkelc"/>
    <w:basedOn w:val="DefaultParagraphFont"/>
    <w:rsid w:val="002A0FCE"/>
  </w:style>
  <w:style w:type="character" w:customStyle="1" w:styleId="highlight">
    <w:name w:val="highlight"/>
    <w:rsid w:val="00AD4ACA"/>
  </w:style>
  <w:style w:type="character" w:styleId="UnresolvedMention">
    <w:name w:val="Unresolved Mention"/>
    <w:basedOn w:val="DefaultParagraphFont"/>
    <w:uiPriority w:val="99"/>
    <w:semiHidden/>
    <w:unhideWhenUsed/>
    <w:rsid w:val="003252F7"/>
    <w:rPr>
      <w:color w:val="605E5C"/>
      <w:shd w:val="clear" w:color="auto" w:fill="E1DFDD"/>
    </w:rPr>
  </w:style>
  <w:style w:type="character" w:customStyle="1" w:styleId="Heading3Char">
    <w:name w:val="Heading 3 Char"/>
    <w:basedOn w:val="DefaultParagraphFont"/>
    <w:link w:val="Heading3"/>
    <w:semiHidden/>
    <w:rsid w:val="009344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34433"/>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491">
      <w:bodyDiv w:val="1"/>
      <w:marLeft w:val="0"/>
      <w:marRight w:val="0"/>
      <w:marTop w:val="0"/>
      <w:marBottom w:val="0"/>
      <w:divBdr>
        <w:top w:val="none" w:sz="0" w:space="0" w:color="auto"/>
        <w:left w:val="none" w:sz="0" w:space="0" w:color="auto"/>
        <w:bottom w:val="none" w:sz="0" w:space="0" w:color="auto"/>
        <w:right w:val="none" w:sz="0" w:space="0" w:color="auto"/>
      </w:divBdr>
    </w:div>
    <w:div w:id="43410004">
      <w:bodyDiv w:val="1"/>
      <w:marLeft w:val="0"/>
      <w:marRight w:val="0"/>
      <w:marTop w:val="0"/>
      <w:marBottom w:val="0"/>
      <w:divBdr>
        <w:top w:val="none" w:sz="0" w:space="0" w:color="auto"/>
        <w:left w:val="none" w:sz="0" w:space="0" w:color="auto"/>
        <w:bottom w:val="none" w:sz="0" w:space="0" w:color="auto"/>
        <w:right w:val="none" w:sz="0" w:space="0" w:color="auto"/>
      </w:divBdr>
    </w:div>
    <w:div w:id="214242162">
      <w:bodyDiv w:val="1"/>
      <w:marLeft w:val="0"/>
      <w:marRight w:val="0"/>
      <w:marTop w:val="0"/>
      <w:marBottom w:val="0"/>
      <w:divBdr>
        <w:top w:val="none" w:sz="0" w:space="0" w:color="auto"/>
        <w:left w:val="none" w:sz="0" w:space="0" w:color="auto"/>
        <w:bottom w:val="none" w:sz="0" w:space="0" w:color="auto"/>
        <w:right w:val="none" w:sz="0" w:space="0" w:color="auto"/>
      </w:divBdr>
    </w:div>
    <w:div w:id="396442866">
      <w:bodyDiv w:val="1"/>
      <w:marLeft w:val="0"/>
      <w:marRight w:val="0"/>
      <w:marTop w:val="0"/>
      <w:marBottom w:val="0"/>
      <w:divBdr>
        <w:top w:val="none" w:sz="0" w:space="0" w:color="auto"/>
        <w:left w:val="none" w:sz="0" w:space="0" w:color="auto"/>
        <w:bottom w:val="none" w:sz="0" w:space="0" w:color="auto"/>
        <w:right w:val="none" w:sz="0" w:space="0" w:color="auto"/>
      </w:divBdr>
    </w:div>
    <w:div w:id="404955160">
      <w:bodyDiv w:val="1"/>
      <w:marLeft w:val="0"/>
      <w:marRight w:val="0"/>
      <w:marTop w:val="0"/>
      <w:marBottom w:val="0"/>
      <w:divBdr>
        <w:top w:val="none" w:sz="0" w:space="0" w:color="auto"/>
        <w:left w:val="none" w:sz="0" w:space="0" w:color="auto"/>
        <w:bottom w:val="none" w:sz="0" w:space="0" w:color="auto"/>
        <w:right w:val="none" w:sz="0" w:space="0" w:color="auto"/>
      </w:divBdr>
    </w:div>
    <w:div w:id="407388514">
      <w:bodyDiv w:val="1"/>
      <w:marLeft w:val="0"/>
      <w:marRight w:val="0"/>
      <w:marTop w:val="0"/>
      <w:marBottom w:val="0"/>
      <w:divBdr>
        <w:top w:val="none" w:sz="0" w:space="0" w:color="auto"/>
        <w:left w:val="none" w:sz="0" w:space="0" w:color="auto"/>
        <w:bottom w:val="none" w:sz="0" w:space="0" w:color="auto"/>
        <w:right w:val="none" w:sz="0" w:space="0" w:color="auto"/>
      </w:divBdr>
    </w:div>
    <w:div w:id="590509965">
      <w:bodyDiv w:val="1"/>
      <w:marLeft w:val="0"/>
      <w:marRight w:val="0"/>
      <w:marTop w:val="0"/>
      <w:marBottom w:val="0"/>
      <w:divBdr>
        <w:top w:val="none" w:sz="0" w:space="0" w:color="auto"/>
        <w:left w:val="none" w:sz="0" w:space="0" w:color="auto"/>
        <w:bottom w:val="none" w:sz="0" w:space="0" w:color="auto"/>
        <w:right w:val="none" w:sz="0" w:space="0" w:color="auto"/>
      </w:divBdr>
    </w:div>
    <w:div w:id="827552540">
      <w:bodyDiv w:val="1"/>
      <w:marLeft w:val="0"/>
      <w:marRight w:val="0"/>
      <w:marTop w:val="0"/>
      <w:marBottom w:val="0"/>
      <w:divBdr>
        <w:top w:val="none" w:sz="0" w:space="0" w:color="auto"/>
        <w:left w:val="none" w:sz="0" w:space="0" w:color="auto"/>
        <w:bottom w:val="none" w:sz="0" w:space="0" w:color="auto"/>
        <w:right w:val="none" w:sz="0" w:space="0" w:color="auto"/>
      </w:divBdr>
    </w:div>
    <w:div w:id="927077417">
      <w:bodyDiv w:val="1"/>
      <w:marLeft w:val="0"/>
      <w:marRight w:val="0"/>
      <w:marTop w:val="0"/>
      <w:marBottom w:val="0"/>
      <w:divBdr>
        <w:top w:val="none" w:sz="0" w:space="0" w:color="auto"/>
        <w:left w:val="none" w:sz="0" w:space="0" w:color="auto"/>
        <w:bottom w:val="none" w:sz="0" w:space="0" w:color="auto"/>
        <w:right w:val="none" w:sz="0" w:space="0" w:color="auto"/>
      </w:divBdr>
    </w:div>
    <w:div w:id="1015352272">
      <w:bodyDiv w:val="1"/>
      <w:marLeft w:val="0"/>
      <w:marRight w:val="0"/>
      <w:marTop w:val="0"/>
      <w:marBottom w:val="0"/>
      <w:divBdr>
        <w:top w:val="none" w:sz="0" w:space="0" w:color="auto"/>
        <w:left w:val="none" w:sz="0" w:space="0" w:color="auto"/>
        <w:bottom w:val="none" w:sz="0" w:space="0" w:color="auto"/>
        <w:right w:val="none" w:sz="0" w:space="0" w:color="auto"/>
      </w:divBdr>
    </w:div>
    <w:div w:id="1138885999">
      <w:bodyDiv w:val="1"/>
      <w:marLeft w:val="0"/>
      <w:marRight w:val="0"/>
      <w:marTop w:val="0"/>
      <w:marBottom w:val="0"/>
      <w:divBdr>
        <w:top w:val="none" w:sz="0" w:space="0" w:color="auto"/>
        <w:left w:val="none" w:sz="0" w:space="0" w:color="auto"/>
        <w:bottom w:val="none" w:sz="0" w:space="0" w:color="auto"/>
        <w:right w:val="none" w:sz="0" w:space="0" w:color="auto"/>
      </w:divBdr>
    </w:div>
    <w:div w:id="1236473212">
      <w:bodyDiv w:val="1"/>
      <w:marLeft w:val="0"/>
      <w:marRight w:val="0"/>
      <w:marTop w:val="0"/>
      <w:marBottom w:val="0"/>
      <w:divBdr>
        <w:top w:val="none" w:sz="0" w:space="0" w:color="auto"/>
        <w:left w:val="none" w:sz="0" w:space="0" w:color="auto"/>
        <w:bottom w:val="none" w:sz="0" w:space="0" w:color="auto"/>
        <w:right w:val="none" w:sz="0" w:space="0" w:color="auto"/>
      </w:divBdr>
    </w:div>
    <w:div w:id="1355838878">
      <w:bodyDiv w:val="1"/>
      <w:marLeft w:val="0"/>
      <w:marRight w:val="0"/>
      <w:marTop w:val="0"/>
      <w:marBottom w:val="0"/>
      <w:divBdr>
        <w:top w:val="none" w:sz="0" w:space="0" w:color="auto"/>
        <w:left w:val="none" w:sz="0" w:space="0" w:color="auto"/>
        <w:bottom w:val="none" w:sz="0" w:space="0" w:color="auto"/>
        <w:right w:val="none" w:sz="0" w:space="0" w:color="auto"/>
      </w:divBdr>
    </w:div>
    <w:div w:id="1431003854">
      <w:bodyDiv w:val="1"/>
      <w:marLeft w:val="0"/>
      <w:marRight w:val="0"/>
      <w:marTop w:val="0"/>
      <w:marBottom w:val="0"/>
      <w:divBdr>
        <w:top w:val="none" w:sz="0" w:space="0" w:color="auto"/>
        <w:left w:val="none" w:sz="0" w:space="0" w:color="auto"/>
        <w:bottom w:val="none" w:sz="0" w:space="0" w:color="auto"/>
        <w:right w:val="none" w:sz="0" w:space="0" w:color="auto"/>
      </w:divBdr>
    </w:div>
    <w:div w:id="1710716268">
      <w:bodyDiv w:val="1"/>
      <w:marLeft w:val="0"/>
      <w:marRight w:val="0"/>
      <w:marTop w:val="0"/>
      <w:marBottom w:val="0"/>
      <w:divBdr>
        <w:top w:val="none" w:sz="0" w:space="0" w:color="auto"/>
        <w:left w:val="none" w:sz="0" w:space="0" w:color="auto"/>
        <w:bottom w:val="none" w:sz="0" w:space="0" w:color="auto"/>
        <w:right w:val="none" w:sz="0" w:space="0" w:color="auto"/>
      </w:divBdr>
    </w:div>
    <w:div w:id="1756895841">
      <w:bodyDiv w:val="1"/>
      <w:marLeft w:val="0"/>
      <w:marRight w:val="0"/>
      <w:marTop w:val="0"/>
      <w:marBottom w:val="0"/>
      <w:divBdr>
        <w:top w:val="none" w:sz="0" w:space="0" w:color="auto"/>
        <w:left w:val="none" w:sz="0" w:space="0" w:color="auto"/>
        <w:bottom w:val="none" w:sz="0" w:space="0" w:color="auto"/>
        <w:right w:val="none" w:sz="0" w:space="0" w:color="auto"/>
      </w:divBdr>
    </w:div>
    <w:div w:id="1827476066">
      <w:bodyDiv w:val="1"/>
      <w:marLeft w:val="0"/>
      <w:marRight w:val="0"/>
      <w:marTop w:val="0"/>
      <w:marBottom w:val="0"/>
      <w:divBdr>
        <w:top w:val="none" w:sz="0" w:space="0" w:color="auto"/>
        <w:left w:val="none" w:sz="0" w:space="0" w:color="auto"/>
        <w:bottom w:val="none" w:sz="0" w:space="0" w:color="auto"/>
        <w:right w:val="none" w:sz="0" w:space="0" w:color="auto"/>
      </w:divBdr>
    </w:div>
    <w:div w:id="1921405219">
      <w:bodyDiv w:val="1"/>
      <w:marLeft w:val="0"/>
      <w:marRight w:val="0"/>
      <w:marTop w:val="0"/>
      <w:marBottom w:val="0"/>
      <w:divBdr>
        <w:top w:val="none" w:sz="0" w:space="0" w:color="auto"/>
        <w:left w:val="none" w:sz="0" w:space="0" w:color="auto"/>
        <w:bottom w:val="none" w:sz="0" w:space="0" w:color="auto"/>
        <w:right w:val="none" w:sz="0" w:space="0" w:color="auto"/>
      </w:divBdr>
      <w:divsChild>
        <w:div w:id="19740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42394">
      <w:bodyDiv w:val="1"/>
      <w:marLeft w:val="0"/>
      <w:marRight w:val="0"/>
      <w:marTop w:val="0"/>
      <w:marBottom w:val="0"/>
      <w:divBdr>
        <w:top w:val="none" w:sz="0" w:space="0" w:color="auto"/>
        <w:left w:val="none" w:sz="0" w:space="0" w:color="auto"/>
        <w:bottom w:val="none" w:sz="0" w:space="0" w:color="auto"/>
        <w:right w:val="none" w:sz="0" w:space="0" w:color="auto"/>
      </w:divBdr>
    </w:div>
    <w:div w:id="1984187970">
      <w:bodyDiv w:val="1"/>
      <w:marLeft w:val="0"/>
      <w:marRight w:val="0"/>
      <w:marTop w:val="0"/>
      <w:marBottom w:val="0"/>
      <w:divBdr>
        <w:top w:val="none" w:sz="0" w:space="0" w:color="auto"/>
        <w:left w:val="none" w:sz="0" w:space="0" w:color="auto"/>
        <w:bottom w:val="none" w:sz="0" w:space="0" w:color="auto"/>
        <w:right w:val="none" w:sz="0" w:space="0" w:color="auto"/>
      </w:divBdr>
    </w:div>
    <w:div w:id="2075079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faculty-staff/academic-senate/resolutions/2023-2024/3639.pdf" TargetMode="External"/><Relationship Id="rId13" Type="http://schemas.openxmlformats.org/officeDocument/2006/relationships/hyperlink" Target="https://leginfo.legislature.ca.gov/faces/billNavClient.xhtml?bill_id=202320240AB6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NavClient.xhtml?bill_id=202320240AB129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320240AB17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lstate.edu/csu-system/faculty-staff/academic-senate/resolutions/2023-2024/364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lstate.edu/csu-system/faculty-staff/academic-senate/resolutions/2023-2024/3638.pdf" TargetMode="External"/><Relationship Id="rId14" Type="http://schemas.openxmlformats.org/officeDocument/2006/relationships/hyperlink" Target="https://leginfo.legislature.ca.gov/faces/codes_displayText.xhtml?lawCode=EDC&amp;division=5.&amp;title=3.&amp;part=40.&amp;chapter=9.2.&amp;articl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64C1-F8EE-41BF-ADCF-9F14C891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2051</Words>
  <Characters>11693</Characters>
  <Application>Microsoft Office Word</Application>
  <DocSecurity>0</DocSecurity>
  <Lines>97</Lines>
  <Paragraphs>27</Paragraphs>
  <ScaleCrop>false</ScaleCrop>
  <Company>Academic Senate for California Community Colleges</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Kyoko Hatano</cp:lastModifiedBy>
  <cp:revision>9</cp:revision>
  <cp:lastPrinted>2020-02-20T15:46:00Z</cp:lastPrinted>
  <dcterms:created xsi:type="dcterms:W3CDTF">2023-11-17T23:04:00Z</dcterms:created>
  <dcterms:modified xsi:type="dcterms:W3CDTF">2023-12-13T16:28:00Z</dcterms:modified>
</cp:coreProperties>
</file>